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3"/>
        <w:gridCol w:w="8054"/>
      </w:tblGrid>
      <w:tr w:rsidR="0012209D" w:rsidTr="2F00138D" w14:paraId="15BF0869" w14:textId="77777777">
        <w:tc>
          <w:tcPr>
            <w:tcW w:w="1617" w:type="dxa"/>
          </w:tcPr>
          <w:p w:rsidR="0012209D" w:rsidP="00321CAA" w:rsidRDefault="0012209D" w14:paraId="15BF0867" w14:textId="77777777">
            <w:r>
              <w:t>Last updated:</w:t>
            </w:r>
          </w:p>
        </w:tc>
        <w:tc>
          <w:tcPr>
            <w:tcW w:w="8418" w:type="dxa"/>
          </w:tcPr>
          <w:p w:rsidR="0012209D" w:rsidP="00321CAA" w:rsidRDefault="001766C7" w14:paraId="15BF0868" w14:textId="14387E74">
            <w:r>
              <w:t>March</w:t>
            </w:r>
            <w:r w:rsidR="637AD882">
              <w:t xml:space="preserve"> </w:t>
            </w:r>
            <w:r w:rsidR="4153A244">
              <w:t>202</w:t>
            </w:r>
            <w:r>
              <w:t>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10"/>
        <w:gridCol w:w="4549"/>
        <w:gridCol w:w="845"/>
        <w:gridCol w:w="1723"/>
      </w:tblGrid>
      <w:tr w:rsidR="0012209D" w:rsidTr="232C69E2" w14:paraId="15BF086F" w14:textId="77777777">
        <w:tc>
          <w:tcPr>
            <w:tcW w:w="2525" w:type="dxa"/>
            <w:shd w:val="clear" w:color="auto" w:fill="D9D9D9" w:themeFill="background1" w:themeFillShade="D9"/>
            <w:tcMar/>
          </w:tcPr>
          <w:p w:rsidR="0012209D" w:rsidP="00321CAA" w:rsidRDefault="0012209D" w14:paraId="15BF086D" w14:textId="77777777">
            <w:r>
              <w:t>Post title:</w:t>
            </w:r>
          </w:p>
        </w:tc>
        <w:tc>
          <w:tcPr>
            <w:tcW w:w="7226" w:type="dxa"/>
            <w:gridSpan w:val="3"/>
            <w:tcMar/>
          </w:tcPr>
          <w:p w:rsidRPr="00447FD8" w:rsidR="0012209D" w:rsidP="0065560D" w:rsidRDefault="001C5629" w14:paraId="15BF086E" w14:textId="7BFDB1D9">
            <w:pPr>
              <w:rPr>
                <w:b/>
                <w:bCs/>
              </w:rPr>
            </w:pPr>
            <w:r>
              <w:rPr>
                <w:b/>
                <w:bCs/>
              </w:rPr>
              <w:t>Associate</w:t>
            </w:r>
            <w:r w:rsidRPr="5C3E91D5" w:rsidR="00256375">
              <w:rPr>
                <w:b/>
                <w:bCs/>
              </w:rPr>
              <w:t xml:space="preserve"> Director </w:t>
            </w:r>
            <w:r w:rsidR="00593C92">
              <w:rPr>
                <w:b/>
                <w:bCs/>
              </w:rPr>
              <w:t xml:space="preserve">of </w:t>
            </w:r>
            <w:r w:rsidR="00691939">
              <w:rPr>
                <w:b/>
                <w:bCs/>
              </w:rPr>
              <w:t>Engineering</w:t>
            </w:r>
          </w:p>
        </w:tc>
      </w:tr>
      <w:tr w:rsidR="00E74147" w:rsidTr="232C69E2" w14:paraId="47E09B9C" w14:textId="77777777">
        <w:tc>
          <w:tcPr>
            <w:tcW w:w="2525" w:type="dxa"/>
            <w:shd w:val="clear" w:color="auto" w:fill="D9D9D9" w:themeFill="background1" w:themeFillShade="D9"/>
            <w:tcMar/>
          </w:tcPr>
          <w:p w:rsidR="00E74147" w:rsidP="00321CAA" w:rsidRDefault="00E74147" w14:paraId="10D1BEE5" w14:textId="3C159E29">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Mar/>
          </w:tcPr>
          <w:p w:rsidR="00E74147" w:rsidP="00321CAA" w:rsidRDefault="005C5AA9" w14:paraId="599518AD" w14:textId="00B137E4">
            <w:r>
              <w:t>1121</w:t>
            </w:r>
          </w:p>
        </w:tc>
      </w:tr>
      <w:tr w:rsidR="0012209D" w:rsidTr="232C69E2" w14:paraId="15BF0875" w14:textId="77777777">
        <w:tc>
          <w:tcPr>
            <w:tcW w:w="2525" w:type="dxa"/>
            <w:shd w:val="clear" w:color="auto" w:fill="D9D9D9" w:themeFill="background1" w:themeFillShade="D9"/>
            <w:tcMar/>
          </w:tcPr>
          <w:p w:rsidR="0012209D" w:rsidP="00321CAA" w:rsidRDefault="00C12F81" w14:paraId="15BF0873" w14:textId="51F32DA9">
            <w:r>
              <w:t>School/Department</w:t>
            </w:r>
            <w:r w:rsidR="0012209D">
              <w:t>:</w:t>
            </w:r>
          </w:p>
        </w:tc>
        <w:tc>
          <w:tcPr>
            <w:tcW w:w="7226" w:type="dxa"/>
            <w:gridSpan w:val="3"/>
            <w:tcMar/>
          </w:tcPr>
          <w:p w:rsidR="0012209D" w:rsidP="00321CAA" w:rsidRDefault="001C5629" w14:paraId="15BF0874" w14:textId="2843F254">
            <w:r>
              <w:t>Estates &amp; Facilities</w:t>
            </w:r>
          </w:p>
        </w:tc>
      </w:tr>
      <w:tr w:rsidR="0012209D" w:rsidTr="232C69E2"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620" w:type="dxa"/>
            <w:tcMar/>
          </w:tcPr>
          <w:p w:rsidR="0012209D" w:rsidP="00FF246F" w:rsidRDefault="00E37792" w14:paraId="15BF0877" w14:textId="599B6633">
            <w:r>
              <w:t>Management, Specialist and Administrative (MSA)</w:t>
            </w:r>
          </w:p>
        </w:tc>
        <w:tc>
          <w:tcPr>
            <w:tcW w:w="850" w:type="dxa"/>
            <w:shd w:val="clear" w:color="auto" w:fill="D9D9D9" w:themeFill="background1" w:themeFillShade="D9"/>
            <w:tcMar/>
          </w:tcPr>
          <w:p w:rsidR="0012209D" w:rsidP="00321CAA" w:rsidRDefault="0012209D" w14:paraId="15BF0878" w14:textId="77777777">
            <w:r>
              <w:t>Level:</w:t>
            </w:r>
          </w:p>
        </w:tc>
        <w:tc>
          <w:tcPr>
            <w:tcW w:w="1756" w:type="dxa"/>
            <w:tcMar/>
          </w:tcPr>
          <w:p w:rsidR="0012209D" w:rsidP="00321CAA" w:rsidRDefault="0065560D" w14:paraId="15BF0879" w14:textId="4BEA147F">
            <w:r>
              <w:t>6</w:t>
            </w:r>
          </w:p>
        </w:tc>
      </w:tr>
      <w:tr w:rsidR="0012209D" w:rsidTr="232C69E2" w14:paraId="15BF0881" w14:textId="77777777">
        <w:tc>
          <w:tcPr>
            <w:tcW w:w="2525" w:type="dxa"/>
            <w:shd w:val="clear" w:color="auto" w:fill="D9D9D9" w:themeFill="background1" w:themeFillShade="D9"/>
            <w:tcMar/>
          </w:tcPr>
          <w:p w:rsidR="0012209D" w:rsidP="00321CAA" w:rsidRDefault="0012209D" w14:paraId="15BF087F" w14:textId="77777777">
            <w:r>
              <w:t>Posts responsible to:</w:t>
            </w:r>
          </w:p>
        </w:tc>
        <w:tc>
          <w:tcPr>
            <w:tcW w:w="7226" w:type="dxa"/>
            <w:gridSpan w:val="3"/>
            <w:tcMar/>
          </w:tcPr>
          <w:p w:rsidRPr="005508A2" w:rsidR="0012209D" w:rsidP="00321CAA" w:rsidRDefault="00E1766F" w14:paraId="15BF0880" w14:textId="3A71C842">
            <w:r>
              <w:t xml:space="preserve">Director of </w:t>
            </w:r>
            <w:r w:rsidR="00691939">
              <w:t>Engineering &amp; Infrastructure</w:t>
            </w:r>
            <w:r w:rsidR="001766C7">
              <w:t xml:space="preserve"> (L7)</w:t>
            </w:r>
          </w:p>
        </w:tc>
      </w:tr>
      <w:tr w:rsidR="0012209D" w:rsidTr="232C69E2" w14:paraId="15BF0884" w14:textId="77777777">
        <w:tc>
          <w:tcPr>
            <w:tcW w:w="2525" w:type="dxa"/>
            <w:shd w:val="clear" w:color="auto" w:fill="D9D9D9" w:themeFill="background1" w:themeFillShade="D9"/>
            <w:tcMar/>
          </w:tcPr>
          <w:p w:rsidR="0012209D" w:rsidP="00321CAA" w:rsidRDefault="0012209D" w14:paraId="15BF0882" w14:textId="77777777">
            <w:r>
              <w:t>Posts responsible for:</w:t>
            </w:r>
          </w:p>
        </w:tc>
        <w:tc>
          <w:tcPr>
            <w:tcW w:w="7226" w:type="dxa"/>
            <w:gridSpan w:val="3"/>
            <w:tcMar/>
          </w:tcPr>
          <w:p w:rsidRPr="00226359" w:rsidR="0012209D" w:rsidP="232C69E2" w:rsidRDefault="009D3B45" w14:paraId="0641A958" w14:textId="5C3A0EED">
            <w:pPr>
              <w:spacing w:line="259" w:lineRule="auto"/>
              <w:rPr>
                <w:i w:val="1"/>
                <w:iCs w:val="1"/>
                <w:highlight w:val="yellow"/>
              </w:rPr>
            </w:pPr>
            <w:r w:rsidR="009D3B45">
              <w:rPr/>
              <w:t>Maintenance Operations Manager</w:t>
            </w:r>
            <w:r w:rsidR="001766C7">
              <w:rPr/>
              <w:t xml:space="preserve"> (L5)</w:t>
            </w:r>
          </w:p>
          <w:p w:rsidRPr="00226359" w:rsidR="0012209D" w:rsidP="232C69E2" w:rsidRDefault="009D3B45" w14:paraId="15BF0883" w14:textId="2CEFD98F">
            <w:pPr>
              <w:spacing w:line="259" w:lineRule="auto"/>
              <w:rPr>
                <w:i w:val="1"/>
                <w:iCs w:val="1"/>
                <w:highlight w:val="yellow"/>
              </w:rPr>
            </w:pPr>
            <w:r w:rsidR="001D6414">
              <w:rPr/>
              <w:t>Engineering Contracts Manager</w:t>
            </w:r>
            <w:r w:rsidR="001766C7">
              <w:rPr/>
              <w:t xml:space="preserve"> (L5)</w:t>
            </w:r>
          </w:p>
        </w:tc>
      </w:tr>
      <w:tr w:rsidR="0012209D" w:rsidTr="232C69E2" w14:paraId="15BF0887" w14:textId="77777777">
        <w:tc>
          <w:tcPr>
            <w:tcW w:w="2525" w:type="dxa"/>
            <w:shd w:val="clear" w:color="auto" w:fill="D9D9D9" w:themeFill="background1" w:themeFillShade="D9"/>
            <w:tcMar/>
          </w:tcPr>
          <w:p w:rsidR="0012209D" w:rsidP="00321CAA" w:rsidRDefault="0012209D" w14:paraId="15BF0885" w14:textId="77777777">
            <w:r>
              <w:t>Post base:</w:t>
            </w:r>
          </w:p>
        </w:tc>
        <w:tc>
          <w:tcPr>
            <w:tcW w:w="7226" w:type="dxa"/>
            <w:gridSpan w:val="3"/>
            <w:tcMar/>
          </w:tcPr>
          <w:p w:rsidRPr="005508A2" w:rsidR="0012209D" w:rsidP="0ED3D945" w:rsidRDefault="4D892851" w14:paraId="15BF0886" w14:textId="70BC7D2D">
            <w:pPr>
              <w:rPr>
                <w:rFonts w:eastAsia="Lucida Sans" w:cs="Lucida Sans"/>
                <w:szCs w:val="18"/>
              </w:rPr>
            </w:pPr>
            <w:r w:rsidRPr="0ED3D945">
              <w:rPr>
                <w:rFonts w:eastAsia="Lucida Sans" w:cs="Lucida Sans"/>
                <w:color w:val="000000" w:themeColor="text1"/>
                <w:szCs w:val="18"/>
              </w:rPr>
              <w:t>Office-based, with hybrid working</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2F00138D" w14:paraId="15BF088A" w14:textId="77777777">
        <w:tc>
          <w:tcPr>
            <w:tcW w:w="10137" w:type="dxa"/>
            <w:shd w:val="clear" w:color="auto" w:fill="D9D9D9" w:themeFill="background1" w:themeFillShade="D9"/>
          </w:tcPr>
          <w:p w:rsidR="0012209D" w:rsidP="00321CAA" w:rsidRDefault="0012209D" w14:paraId="15BF0889" w14:textId="77777777">
            <w:r>
              <w:t>Job purpose</w:t>
            </w:r>
          </w:p>
        </w:tc>
      </w:tr>
      <w:tr w:rsidR="0012209D" w:rsidTr="2F00138D" w14:paraId="15BF088C" w14:textId="77777777">
        <w:trPr>
          <w:trHeight w:val="1134"/>
        </w:trPr>
        <w:tc>
          <w:tcPr>
            <w:tcW w:w="10137" w:type="dxa"/>
          </w:tcPr>
          <w:p w:rsidRPr="005D3265" w:rsidR="001C5629" w:rsidP="00D4115B" w:rsidRDefault="00B641FC" w14:paraId="15BF088B" w14:textId="0347C77B">
            <w:pPr>
              <w:jc w:val="both"/>
              <w:rPr>
                <w:color w:val="FF0000"/>
              </w:rPr>
            </w:pPr>
            <w:r>
              <w:t>Responsible for l</w:t>
            </w:r>
            <w:r w:rsidR="00136124">
              <w:t>ead</w:t>
            </w:r>
            <w:r>
              <w:t>ing</w:t>
            </w:r>
            <w:r w:rsidR="00136124">
              <w:t xml:space="preserve"> optimal, cost effective and sustainable </w:t>
            </w:r>
            <w:r w:rsidR="004A3295">
              <w:t>delivery of</w:t>
            </w:r>
            <w:r w:rsidR="00136124">
              <w:t xml:space="preserve"> all engineering, operational maintenance and repairs services to all University owned and run buildings in the UK</w:t>
            </w:r>
            <w:r w:rsidR="006B242F">
              <w:t xml:space="preserve">, including </w:t>
            </w:r>
            <w:r w:rsidR="00136124">
              <w:t>reactive and planned maintenance</w:t>
            </w:r>
            <w:r w:rsidR="001D4E9E">
              <w:t xml:space="preserve"> and some minor works</w:t>
            </w:r>
            <w:r w:rsidR="00136124">
              <w:t>.</w:t>
            </w:r>
            <w:r w:rsidR="001D4E9E">
              <w:t xml:space="preserve">  P</w:t>
            </w:r>
            <w:r w:rsidR="00136124">
              <w:t>rovide strategic and technical leadership in the built environment of the University’s assets</w:t>
            </w:r>
            <w:r w:rsidR="00E1313A">
              <w:t>, acting as Duty Holder</w:t>
            </w:r>
            <w:r w:rsidR="00D90AEF">
              <w:t xml:space="preserve"> </w:t>
            </w:r>
            <w:r w:rsidR="00136124">
              <w:t>and manage the delivery of engineering infrastructure</w:t>
            </w:r>
            <w:r w:rsidR="00136124">
              <w:rPr>
                <w:spacing w:val="-2"/>
              </w:rPr>
              <w:t xml:space="preserve"> </w:t>
            </w:r>
            <w:r w:rsidR="00136124">
              <w:t>services,</w:t>
            </w:r>
            <w:r w:rsidR="00136124">
              <w:rPr>
                <w:spacing w:val="-9"/>
              </w:rPr>
              <w:t xml:space="preserve"> </w:t>
            </w:r>
            <w:r w:rsidR="00136124">
              <w:t>energy</w:t>
            </w:r>
            <w:r w:rsidR="00136124">
              <w:rPr>
                <w:spacing w:val="-2"/>
              </w:rPr>
              <w:t xml:space="preserve"> </w:t>
            </w:r>
            <w:r w:rsidR="00136124">
              <w:t>procurement</w:t>
            </w:r>
            <w:r w:rsidR="00136124">
              <w:rPr>
                <w:spacing w:val="-2"/>
              </w:rPr>
              <w:t xml:space="preserve"> </w:t>
            </w:r>
            <w:r w:rsidR="00136124">
              <w:t>and</w:t>
            </w:r>
            <w:r w:rsidR="00136124">
              <w:rPr>
                <w:spacing w:val="-3"/>
              </w:rPr>
              <w:t xml:space="preserve"> </w:t>
            </w:r>
            <w:r w:rsidR="00136124">
              <w:t>carbon</w:t>
            </w:r>
            <w:r w:rsidR="00136124">
              <w:rPr>
                <w:spacing w:val="-1"/>
              </w:rPr>
              <w:t xml:space="preserve"> </w:t>
            </w:r>
            <w:r w:rsidR="00136124">
              <w:t>management to optimal</w:t>
            </w:r>
            <w:r w:rsidR="00136124">
              <w:rPr>
                <w:spacing w:val="-2"/>
              </w:rPr>
              <w:t xml:space="preserve"> </w:t>
            </w:r>
            <w:r w:rsidR="00136124">
              <w:t>levels</w:t>
            </w:r>
            <w:r w:rsidR="00136124">
              <w:rPr>
                <w:spacing w:val="-1"/>
              </w:rPr>
              <w:t xml:space="preserve"> </w:t>
            </w:r>
            <w:r w:rsidR="00136124">
              <w:t>of</w:t>
            </w:r>
            <w:r w:rsidR="00136124">
              <w:rPr>
                <w:spacing w:val="-2"/>
              </w:rPr>
              <w:t xml:space="preserve"> </w:t>
            </w:r>
            <w:r w:rsidR="00136124">
              <w:t>cost</w:t>
            </w:r>
            <w:r w:rsidR="00136124">
              <w:rPr>
                <w:spacing w:val="-2"/>
              </w:rPr>
              <w:t xml:space="preserve"> </w:t>
            </w:r>
            <w:r w:rsidR="00136124">
              <w:t>and</w:t>
            </w:r>
            <w:r w:rsidR="00136124">
              <w:rPr>
                <w:spacing w:val="-3"/>
              </w:rPr>
              <w:t xml:space="preserve"> </w:t>
            </w:r>
            <w:r w:rsidR="00136124">
              <w:t>quality.</w:t>
            </w:r>
            <w:r w:rsidR="00136124">
              <w:rPr>
                <w:spacing w:val="-4"/>
              </w:rPr>
              <w:t xml:space="preserve"> </w:t>
            </w:r>
            <w:r w:rsidR="00136124">
              <w:t>In</w:t>
            </w:r>
            <w:r w:rsidR="00136124">
              <w:rPr>
                <w:spacing w:val="-2"/>
              </w:rPr>
              <w:t xml:space="preserve"> </w:t>
            </w:r>
            <w:r w:rsidR="00136124">
              <w:t>addition,</w:t>
            </w:r>
            <w:r w:rsidR="00136124">
              <w:rPr>
                <w:spacing w:val="-9"/>
              </w:rPr>
              <w:t xml:space="preserve"> </w:t>
            </w:r>
            <w:r w:rsidR="00136124">
              <w:t>form</w:t>
            </w:r>
            <w:r w:rsidR="00136124">
              <w:rPr>
                <w:spacing w:val="-4"/>
              </w:rPr>
              <w:t xml:space="preserve"> </w:t>
            </w:r>
            <w:r w:rsidR="00136124">
              <w:t>a</w:t>
            </w:r>
            <w:r w:rsidR="00136124">
              <w:rPr>
                <w:spacing w:val="-2"/>
              </w:rPr>
              <w:t xml:space="preserve"> </w:t>
            </w:r>
            <w:r w:rsidR="00136124">
              <w:t>liaison</w:t>
            </w:r>
            <w:r w:rsidR="00136124">
              <w:rPr>
                <w:spacing w:val="-2"/>
              </w:rPr>
              <w:t xml:space="preserve"> </w:t>
            </w:r>
            <w:r w:rsidR="00136124">
              <w:t>or</w:t>
            </w:r>
            <w:r w:rsidR="00136124">
              <w:rPr>
                <w:spacing w:val="-2"/>
              </w:rPr>
              <w:t xml:space="preserve"> </w:t>
            </w:r>
            <w:r w:rsidR="00136124">
              <w:t>“bridge”</w:t>
            </w:r>
            <w:r w:rsidR="00136124">
              <w:rPr>
                <w:spacing w:val="-4"/>
              </w:rPr>
              <w:t xml:space="preserve"> </w:t>
            </w:r>
            <w:r w:rsidR="00136124">
              <w:t xml:space="preserve">role </w:t>
            </w:r>
            <w:r w:rsidR="00B6733B">
              <w:t xml:space="preserve">to Estates Development </w:t>
            </w:r>
            <w:r w:rsidR="00136124">
              <w:t>in</w:t>
            </w:r>
            <w:r w:rsidR="00136124">
              <w:rPr>
                <w:spacing w:val="-3"/>
              </w:rPr>
              <w:t xml:space="preserve"> </w:t>
            </w:r>
            <w:r w:rsidR="00136124">
              <w:t>the</w:t>
            </w:r>
            <w:r w:rsidR="00136124">
              <w:rPr>
                <w:spacing w:val="-2"/>
              </w:rPr>
              <w:t xml:space="preserve"> </w:t>
            </w:r>
            <w:r w:rsidR="00136124">
              <w:t>context</w:t>
            </w:r>
            <w:r w:rsidR="00136124">
              <w:rPr>
                <w:spacing w:val="-2"/>
              </w:rPr>
              <w:t xml:space="preserve"> </w:t>
            </w:r>
            <w:r w:rsidR="00136124">
              <w:t>of</w:t>
            </w:r>
            <w:r w:rsidR="00136124">
              <w:rPr>
                <w:spacing w:val="-2"/>
              </w:rPr>
              <w:t xml:space="preserve"> </w:t>
            </w:r>
            <w:r w:rsidR="00136124">
              <w:t>major</w:t>
            </w:r>
            <w:r w:rsidR="00136124">
              <w:rPr>
                <w:spacing w:val="-2"/>
              </w:rPr>
              <w:t xml:space="preserve"> </w:t>
            </w:r>
            <w:r w:rsidR="00136124">
              <w:t>capital planning and implementation</w:t>
            </w:r>
            <w:r w:rsidR="00B6733B">
              <w:t>.</w:t>
            </w:r>
          </w:p>
        </w:tc>
      </w:tr>
    </w:tbl>
    <w:p w:rsidR="0012209D" w:rsidP="0012209D" w:rsidRDefault="0012209D" w14:paraId="15BF088D" w14:textId="77777777"/>
    <w:tbl>
      <w:tblPr>
        <w:tblStyle w:val="SUTable"/>
        <w:tblW w:w="9751" w:type="dxa"/>
        <w:tblLook w:val="04A0" w:firstRow="1" w:lastRow="0" w:firstColumn="1" w:lastColumn="0" w:noHBand="0" w:noVBand="1"/>
      </w:tblPr>
      <w:tblGrid>
        <w:gridCol w:w="502"/>
        <w:gridCol w:w="7977"/>
        <w:gridCol w:w="1272"/>
      </w:tblGrid>
      <w:tr w:rsidR="0012209D" w:rsidTr="2F00138D" w14:paraId="15BF0890" w14:textId="77777777">
        <w:trPr>
          <w:cantSplit/>
          <w:tblHeader/>
        </w:trPr>
        <w:tc>
          <w:tcPr>
            <w:tcW w:w="8479" w:type="dxa"/>
            <w:gridSpan w:val="2"/>
            <w:shd w:val="clear" w:color="auto" w:fill="D9D9D9" w:themeFill="background1" w:themeFillShade="D9"/>
          </w:tcPr>
          <w:p w:rsidR="0012209D" w:rsidP="00321CAA" w:rsidRDefault="0012209D" w14:paraId="15BF088E" w14:textId="77777777">
            <w:r>
              <w:t>Key accountabilities/primary responsibilities</w:t>
            </w:r>
          </w:p>
        </w:tc>
        <w:tc>
          <w:tcPr>
            <w:tcW w:w="1272" w:type="dxa"/>
            <w:shd w:val="clear" w:color="auto" w:fill="D9D9D9" w:themeFill="background1" w:themeFillShade="D9"/>
          </w:tcPr>
          <w:p w:rsidR="0012209D" w:rsidP="00321CAA" w:rsidRDefault="0012209D" w14:paraId="15BF088F" w14:textId="77777777">
            <w:r>
              <w:t>% Time</w:t>
            </w:r>
          </w:p>
        </w:tc>
      </w:tr>
      <w:tr w:rsidR="00B6733B" w:rsidTr="2F00138D" w14:paraId="1CFD4729" w14:textId="77777777">
        <w:trPr>
          <w:cantSplit/>
        </w:trPr>
        <w:tc>
          <w:tcPr>
            <w:tcW w:w="502" w:type="dxa"/>
            <w:tcBorders>
              <w:right w:val="nil"/>
            </w:tcBorders>
          </w:tcPr>
          <w:p w:rsidR="00B6733B" w:rsidP="00D90AEF" w:rsidRDefault="00B6733B" w14:paraId="346F9C3B" w14:textId="77777777">
            <w:pPr>
              <w:pStyle w:val="ListParagraph"/>
              <w:numPr>
                <w:ilvl w:val="0"/>
                <w:numId w:val="18"/>
              </w:numPr>
            </w:pPr>
          </w:p>
        </w:tc>
        <w:tc>
          <w:tcPr>
            <w:tcW w:w="7977" w:type="dxa"/>
            <w:tcBorders>
              <w:left w:val="nil"/>
            </w:tcBorders>
          </w:tcPr>
          <w:p w:rsidR="00B6733B" w:rsidP="00D90AEF" w:rsidRDefault="0058235C" w14:paraId="0A16A023" w14:textId="5A10D121">
            <w:pPr>
              <w:overflowPunct/>
              <w:autoSpaceDE/>
              <w:autoSpaceDN/>
              <w:adjustRightInd/>
              <w:spacing w:before="0" w:after="160" w:line="259" w:lineRule="auto"/>
              <w:jc w:val="both"/>
              <w:textAlignment w:val="auto"/>
              <w:rPr>
                <w:b/>
                <w:bCs/>
              </w:rPr>
            </w:pPr>
            <w:r>
              <w:rPr>
                <w:b/>
                <w:bCs/>
              </w:rPr>
              <w:t>Leadership and</w:t>
            </w:r>
            <w:r w:rsidR="00B6733B">
              <w:rPr>
                <w:b/>
                <w:bCs/>
              </w:rPr>
              <w:t xml:space="preserve"> Management</w:t>
            </w:r>
          </w:p>
          <w:p w:rsidR="005A78B1" w:rsidP="00D4115B" w:rsidRDefault="005A78B1" w14:paraId="1E9CC11C" w14:textId="77777777">
            <w:pPr>
              <w:pStyle w:val="ListParagraph"/>
              <w:numPr>
                <w:ilvl w:val="0"/>
                <w:numId w:val="38"/>
              </w:numPr>
              <w:overflowPunct/>
              <w:autoSpaceDE/>
              <w:autoSpaceDN/>
              <w:adjustRightInd/>
              <w:spacing w:before="0" w:after="160" w:line="259" w:lineRule="auto"/>
              <w:jc w:val="both"/>
              <w:textAlignment w:val="auto"/>
            </w:pPr>
            <w:r>
              <w:t>Be responsible for the provision of engineering control of key University infrastructure including Clean Rooms, LEV, CHP/district heating (gas and electricity supply to the University) Data Centres and Bio Medical Research in all relevant risk categories.</w:t>
            </w:r>
          </w:p>
          <w:p w:rsidR="005A78B1" w:rsidP="00D4115B" w:rsidRDefault="005A78B1" w14:paraId="7EA916F3" w14:textId="0B3E2EEC">
            <w:pPr>
              <w:pStyle w:val="ListParagraph"/>
              <w:numPr>
                <w:ilvl w:val="0"/>
                <w:numId w:val="38"/>
              </w:numPr>
              <w:overflowPunct/>
              <w:autoSpaceDE/>
              <w:autoSpaceDN/>
              <w:adjustRightInd/>
              <w:spacing w:before="0" w:after="160" w:line="259" w:lineRule="auto"/>
              <w:jc w:val="both"/>
              <w:textAlignment w:val="auto"/>
            </w:pPr>
            <w:r>
              <w:t>Ensure the effective performance of the Engineering infrastructure with full financial responsibility and in reference to agreed Key Performance Indicators</w:t>
            </w:r>
            <w:r w:rsidR="00FF5B44">
              <w:t>.</w:t>
            </w:r>
          </w:p>
          <w:p w:rsidR="005A78B1" w:rsidP="00D4115B" w:rsidRDefault="005A78B1" w14:paraId="37E268EE" w14:textId="77777777">
            <w:pPr>
              <w:pStyle w:val="ListParagraph"/>
              <w:numPr>
                <w:ilvl w:val="0"/>
                <w:numId w:val="38"/>
              </w:numPr>
              <w:overflowPunct/>
              <w:autoSpaceDE/>
              <w:autoSpaceDN/>
              <w:adjustRightInd/>
              <w:spacing w:before="0" w:after="160" w:line="259" w:lineRule="auto"/>
              <w:jc w:val="both"/>
              <w:textAlignment w:val="auto"/>
            </w:pPr>
            <w:r>
              <w:t>Continually review the business model for each area of responsibility and associated processes so that they provide the most efficient and effective services for the University and to implement change where appropriate.</w:t>
            </w:r>
          </w:p>
          <w:p w:rsidRPr="00E24D32" w:rsidR="005A78B1" w:rsidP="00D4115B" w:rsidRDefault="005A78B1" w14:paraId="03E047A9" w14:textId="77777777">
            <w:pPr>
              <w:pStyle w:val="ListParagraph"/>
              <w:numPr>
                <w:ilvl w:val="0"/>
                <w:numId w:val="38"/>
              </w:numPr>
              <w:overflowPunct/>
              <w:autoSpaceDE/>
              <w:autoSpaceDN/>
              <w:adjustRightInd/>
              <w:spacing w:before="0" w:after="160" w:line="259" w:lineRule="auto"/>
              <w:jc w:val="both"/>
              <w:textAlignment w:val="auto"/>
              <w:rPr>
                <w:b/>
                <w:bCs/>
              </w:rPr>
            </w:pPr>
            <w:r w:rsidRPr="00E24D32">
              <w:rPr>
                <w:rFonts w:cs="Segoe UI"/>
                <w:szCs w:val="18"/>
              </w:rPr>
              <w:t>In third party sites, e.g. UHS and NOC, undertake the same oversights.</w:t>
            </w:r>
          </w:p>
          <w:p w:rsidRPr="00FF3F60" w:rsidR="00FF3F60" w:rsidP="00D4115B" w:rsidRDefault="005A78B1" w14:paraId="343BA568" w14:textId="65A2FC01">
            <w:pPr>
              <w:pStyle w:val="ListParagraph"/>
              <w:numPr>
                <w:ilvl w:val="0"/>
                <w:numId w:val="38"/>
              </w:numPr>
              <w:overflowPunct/>
              <w:autoSpaceDE/>
              <w:autoSpaceDN/>
              <w:adjustRightInd/>
              <w:spacing w:before="0" w:after="160" w:line="259" w:lineRule="auto"/>
              <w:jc w:val="both"/>
              <w:textAlignment w:val="auto"/>
              <w:rPr>
                <w:szCs w:val="18"/>
              </w:rPr>
            </w:pPr>
            <w:r>
              <w:t xml:space="preserve">Lead and manage both internal and external teams; including reviewing resources, team operating model and </w:t>
            </w:r>
            <w:r w:rsidRPr="00E24D32">
              <w:t>associated processes so that they provide the most efficient and effective services for the University and to implement change where appropriate</w:t>
            </w:r>
            <w:r>
              <w:t>.</w:t>
            </w:r>
          </w:p>
          <w:p w:rsidRPr="00E24D32" w:rsidR="00B6733B" w:rsidP="00D4115B" w:rsidRDefault="00B6733B" w14:paraId="210A1125" w14:textId="76FA8438">
            <w:pPr>
              <w:pStyle w:val="ListParagraph"/>
              <w:numPr>
                <w:ilvl w:val="0"/>
                <w:numId w:val="38"/>
              </w:numPr>
              <w:overflowPunct/>
              <w:autoSpaceDE/>
              <w:autoSpaceDN/>
              <w:adjustRightInd/>
              <w:spacing w:before="0" w:after="160" w:line="259" w:lineRule="auto"/>
              <w:jc w:val="both"/>
              <w:textAlignment w:val="auto"/>
              <w:rPr>
                <w:szCs w:val="18"/>
              </w:rPr>
            </w:pPr>
            <w:r w:rsidRPr="00E24D32">
              <w:rPr>
                <w:rFonts w:cs="Lucida Sans"/>
                <w:color w:val="000000" w:themeColor="text1"/>
              </w:rPr>
              <w:t>Line manage direct reports, exercising good people management practices including mentoring, coaching, training, advice and guidance as necessary</w:t>
            </w:r>
            <w:r>
              <w:rPr>
                <w:rFonts w:cs="Lucida Sans"/>
                <w:color w:val="000000" w:themeColor="text1"/>
              </w:rPr>
              <w:t>.</w:t>
            </w:r>
          </w:p>
          <w:p w:rsidRPr="00E24D32" w:rsidR="00B6733B" w:rsidP="00D4115B" w:rsidRDefault="00B6733B" w14:paraId="1A407549" w14:textId="77777777">
            <w:pPr>
              <w:pStyle w:val="ListParagraph"/>
              <w:numPr>
                <w:ilvl w:val="0"/>
                <w:numId w:val="38"/>
              </w:numPr>
              <w:overflowPunct/>
              <w:autoSpaceDE/>
              <w:autoSpaceDN/>
              <w:adjustRightInd/>
              <w:spacing w:before="0" w:after="160" w:line="259" w:lineRule="auto"/>
              <w:jc w:val="both"/>
              <w:textAlignment w:val="auto"/>
              <w:rPr>
                <w:szCs w:val="18"/>
              </w:rPr>
            </w:pPr>
            <w:r>
              <w:t>Proactively manage the performance of individuals and teams, ensuring the effective induction of new staff and the ongoing direction, guidance, appraisal and development of individuals; promote a customer focused, constructively challenging, responsive and adaptable service.</w:t>
            </w:r>
          </w:p>
          <w:p w:rsidRPr="00E24D32" w:rsidR="00B6733B" w:rsidP="00D4115B" w:rsidRDefault="00B6733B" w14:paraId="35E037E1" w14:textId="77777777">
            <w:pPr>
              <w:pStyle w:val="ListParagraph"/>
              <w:numPr>
                <w:ilvl w:val="0"/>
                <w:numId w:val="38"/>
              </w:numPr>
              <w:overflowPunct/>
              <w:autoSpaceDE/>
              <w:autoSpaceDN/>
              <w:adjustRightInd/>
              <w:spacing w:before="0" w:after="160" w:line="259" w:lineRule="auto"/>
              <w:jc w:val="both"/>
              <w:textAlignment w:val="auto"/>
              <w:rPr>
                <w:rFonts w:cs="Lucida Sans"/>
                <w:szCs w:val="18"/>
              </w:rPr>
            </w:pPr>
            <w:r w:rsidRPr="00E24D32">
              <w:rPr>
                <w:rFonts w:cs="Lucida Sans"/>
                <w:color w:val="000000" w:themeColor="text1"/>
              </w:rPr>
              <w:t xml:space="preserve">Ensure the right mix of skills and capabilities through continuous professional development, recruitment and performance feedback. Where appropriate work collaboratively to matrix manage a multi-disciplinary team to ensure the delivery of the </w:t>
            </w:r>
            <w:r w:rsidRPr="00E24D32">
              <w:rPr>
                <w:rFonts w:cs="Lucida Sans"/>
              </w:rPr>
              <w:t>University strategy.</w:t>
            </w:r>
          </w:p>
          <w:p w:rsidRPr="00B6733B" w:rsidR="00B6733B" w:rsidP="00D4115B" w:rsidRDefault="00B6733B" w14:paraId="38C95375" w14:textId="6D74E87B">
            <w:pPr>
              <w:pStyle w:val="ListParagraph"/>
              <w:numPr>
                <w:ilvl w:val="0"/>
                <w:numId w:val="38"/>
              </w:numPr>
              <w:overflowPunct/>
              <w:autoSpaceDE/>
              <w:autoSpaceDN/>
              <w:adjustRightInd/>
              <w:spacing w:before="0" w:after="160" w:line="259" w:lineRule="auto"/>
              <w:jc w:val="both"/>
              <w:textAlignment w:val="auto"/>
              <w:rPr>
                <w:szCs w:val="18"/>
              </w:rPr>
            </w:pPr>
            <w:r w:rsidRPr="00B6733B">
              <w:rPr>
                <w:rFonts w:cs="Segoe UI"/>
              </w:rPr>
              <w:t>To work directly with the team to embed a culture of equality, diversity and inclusion. Ensure the University’s ED&amp;I and people strategy is considered in all decision making, planning and management of the team.</w:t>
            </w:r>
          </w:p>
        </w:tc>
        <w:tc>
          <w:tcPr>
            <w:tcW w:w="1272" w:type="dxa"/>
          </w:tcPr>
          <w:p w:rsidR="00B6733B" w:rsidP="00D90AEF" w:rsidRDefault="00A3416C" w14:paraId="1E93890C" w14:textId="66C94F62">
            <w:r>
              <w:t>35</w:t>
            </w:r>
            <w:r w:rsidR="004E2ECA">
              <w:t>%</w:t>
            </w:r>
          </w:p>
        </w:tc>
      </w:tr>
      <w:tr w:rsidR="00D90AEF" w:rsidTr="2F00138D" w14:paraId="15BF089C" w14:textId="77777777">
        <w:trPr>
          <w:cantSplit/>
        </w:trPr>
        <w:tc>
          <w:tcPr>
            <w:tcW w:w="502" w:type="dxa"/>
            <w:tcBorders>
              <w:right w:val="nil"/>
            </w:tcBorders>
          </w:tcPr>
          <w:p w:rsidR="00D90AEF" w:rsidP="00D90AEF" w:rsidRDefault="00D90AEF" w14:paraId="15BF0899" w14:textId="77777777">
            <w:pPr>
              <w:pStyle w:val="ListParagraph"/>
              <w:numPr>
                <w:ilvl w:val="0"/>
                <w:numId w:val="18"/>
              </w:numPr>
            </w:pPr>
          </w:p>
        </w:tc>
        <w:tc>
          <w:tcPr>
            <w:tcW w:w="7977" w:type="dxa"/>
            <w:tcBorders>
              <w:left w:val="nil"/>
            </w:tcBorders>
          </w:tcPr>
          <w:p w:rsidRPr="00BA2EA3" w:rsidR="00005952" w:rsidP="00005952" w:rsidRDefault="00005952" w14:paraId="69CBB014" w14:textId="77777777">
            <w:pPr>
              <w:overflowPunct/>
              <w:autoSpaceDE/>
              <w:autoSpaceDN/>
              <w:adjustRightInd/>
              <w:spacing w:before="0" w:after="160" w:line="259" w:lineRule="auto"/>
              <w:jc w:val="both"/>
              <w:textAlignment w:val="auto"/>
              <w:rPr>
                <w:b/>
                <w:bCs/>
              </w:rPr>
            </w:pPr>
            <w:r w:rsidRPr="00BA2EA3">
              <w:rPr>
                <w:b/>
                <w:bCs/>
              </w:rPr>
              <w:t>Maintenance Management</w:t>
            </w:r>
          </w:p>
          <w:p w:rsidR="00005952" w:rsidP="00D4115B" w:rsidRDefault="00005952" w14:paraId="462ED22C" w14:textId="3164F4B8">
            <w:pPr>
              <w:pStyle w:val="ListParagraph"/>
              <w:numPr>
                <w:ilvl w:val="0"/>
                <w:numId w:val="40"/>
              </w:numPr>
              <w:overflowPunct/>
              <w:autoSpaceDE/>
              <w:autoSpaceDN/>
              <w:adjustRightInd/>
              <w:spacing w:before="0" w:after="160" w:line="259" w:lineRule="auto"/>
              <w:jc w:val="both"/>
              <w:textAlignment w:val="auto"/>
            </w:pPr>
            <w:r>
              <w:t>To design, develop, implement, monitor and review a comprehensive and cost-effective planned maintenance regime for the University’s building stock and engineering infrastructure that ensures that such assets are fit for purpose</w:t>
            </w:r>
            <w:r w:rsidR="00DA5485">
              <w:t>.</w:t>
            </w:r>
            <w:r>
              <w:t xml:space="preserve"> </w:t>
            </w:r>
          </w:p>
          <w:p w:rsidRPr="009718E8" w:rsidR="00005952" w:rsidP="00D4115B" w:rsidRDefault="00005952" w14:paraId="0D41B2D6" w14:textId="77777777">
            <w:pPr>
              <w:pStyle w:val="ListParagraph"/>
              <w:numPr>
                <w:ilvl w:val="0"/>
                <w:numId w:val="40"/>
              </w:numPr>
              <w:overflowPunct/>
              <w:autoSpaceDE/>
              <w:autoSpaceDN/>
              <w:adjustRightInd/>
              <w:spacing w:before="0" w:after="160" w:line="259" w:lineRule="auto"/>
              <w:jc w:val="both"/>
              <w:textAlignment w:val="auto"/>
            </w:pPr>
            <w:r w:rsidRPr="009718E8">
              <w:t>Responsibility for the provision of a safe, timely and cost-effective reactive/responsive maintenance service to agreed service standards across all the University’s (UK) campuses whilst maintaining full financial accountability.</w:t>
            </w:r>
          </w:p>
          <w:p w:rsidRPr="00E24D32" w:rsidR="00D90AEF" w:rsidP="00D4115B" w:rsidRDefault="00005952" w14:paraId="15BF089A" w14:textId="2C766ED8">
            <w:pPr>
              <w:pStyle w:val="ListParagraph"/>
              <w:numPr>
                <w:ilvl w:val="0"/>
                <w:numId w:val="40"/>
              </w:numPr>
              <w:overflowPunct/>
              <w:autoSpaceDE/>
              <w:autoSpaceDN/>
              <w:adjustRightInd/>
              <w:spacing w:before="0" w:after="160" w:line="259" w:lineRule="auto"/>
              <w:jc w:val="both"/>
              <w:textAlignment w:val="auto"/>
              <w:rPr>
                <w:rFonts w:cs="Segoe UI"/>
                <w:szCs w:val="18"/>
              </w:rPr>
            </w:pPr>
            <w:r w:rsidRPr="009718E8">
              <w:t>To review complex engineering data analysing and interpreting this for a non-technical audience to present and determine optimal business solutions.</w:t>
            </w:r>
          </w:p>
        </w:tc>
        <w:tc>
          <w:tcPr>
            <w:tcW w:w="1272" w:type="dxa"/>
          </w:tcPr>
          <w:p w:rsidR="00D90AEF" w:rsidP="00D90AEF" w:rsidRDefault="00D90AEF" w14:paraId="15BF089B" w14:textId="7BF4E72E">
            <w:r>
              <w:t>20%</w:t>
            </w:r>
          </w:p>
        </w:tc>
      </w:tr>
      <w:tr w:rsidR="00000C25" w:rsidTr="2F00138D" w14:paraId="64BC7B73" w14:textId="77777777">
        <w:trPr>
          <w:cantSplit/>
        </w:trPr>
        <w:tc>
          <w:tcPr>
            <w:tcW w:w="502" w:type="dxa"/>
            <w:tcBorders>
              <w:right w:val="nil"/>
            </w:tcBorders>
          </w:tcPr>
          <w:p w:rsidR="00000C25" w:rsidP="00000C25" w:rsidRDefault="00000C25" w14:paraId="23074A8C" w14:textId="77777777">
            <w:pPr>
              <w:pStyle w:val="ListParagraph"/>
              <w:numPr>
                <w:ilvl w:val="0"/>
                <w:numId w:val="18"/>
              </w:numPr>
            </w:pPr>
          </w:p>
        </w:tc>
        <w:tc>
          <w:tcPr>
            <w:tcW w:w="7977" w:type="dxa"/>
            <w:tcBorders>
              <w:left w:val="nil"/>
            </w:tcBorders>
          </w:tcPr>
          <w:p w:rsidR="00000C25" w:rsidP="00000C25" w:rsidRDefault="00000C25" w14:paraId="19CF4C67" w14:textId="77777777">
            <w:pPr>
              <w:overflowPunct/>
              <w:autoSpaceDE/>
              <w:autoSpaceDN/>
              <w:adjustRightInd/>
              <w:spacing w:before="0" w:after="160" w:line="259" w:lineRule="auto"/>
              <w:jc w:val="both"/>
              <w:textAlignment w:val="auto"/>
              <w:rPr>
                <w:b/>
                <w:bCs/>
              </w:rPr>
            </w:pPr>
            <w:r w:rsidRPr="007C78C5">
              <w:rPr>
                <w:b/>
                <w:bCs/>
              </w:rPr>
              <w:t xml:space="preserve">Health, Safety and Compliance </w:t>
            </w:r>
          </w:p>
          <w:p w:rsidR="00000C25" w:rsidP="00D4115B" w:rsidRDefault="00000C25" w14:paraId="40B2C749" w14:textId="77777777">
            <w:pPr>
              <w:pStyle w:val="ListParagraph"/>
              <w:numPr>
                <w:ilvl w:val="0"/>
                <w:numId w:val="39"/>
              </w:numPr>
              <w:overflowPunct/>
              <w:autoSpaceDE/>
              <w:autoSpaceDN/>
              <w:adjustRightInd/>
              <w:spacing w:before="0" w:after="160" w:line="259" w:lineRule="auto"/>
              <w:jc w:val="both"/>
              <w:textAlignment w:val="auto"/>
            </w:pPr>
            <w:r>
              <w:t>Have oversight and ownership within Estates and Facilities of key risk areas such as Legionella management and compliant supply and distribution of gas, high and low Voltage electrical supplies and water, acting as Duty Holder. Responsible for the compliance requirements for all University buildings, implementing framework/matrix of responsibilities to demonstrate a significant year on year improvement for building compliance.</w:t>
            </w:r>
          </w:p>
          <w:p w:rsidR="0042489D" w:rsidP="00D4115B" w:rsidRDefault="00000C25" w14:paraId="7DD2E49B" w14:textId="77777777">
            <w:pPr>
              <w:pStyle w:val="ListParagraph"/>
              <w:numPr>
                <w:ilvl w:val="0"/>
                <w:numId w:val="39"/>
              </w:numPr>
              <w:overflowPunct/>
              <w:autoSpaceDE/>
              <w:autoSpaceDN/>
              <w:adjustRightInd/>
              <w:spacing w:before="0" w:after="160" w:line="259" w:lineRule="auto"/>
              <w:jc w:val="both"/>
              <w:textAlignment w:val="auto"/>
            </w:pPr>
            <w:r>
              <w:t>Understand any Health and Safety risks and develop and implement a plan that significantly improves the safety of all users of the University Estate. To develop a robust regime of safety and compliance review and audit and ensure it is completed with all actions tracked and completed as identified.</w:t>
            </w:r>
          </w:p>
          <w:p w:rsidRPr="0042489D" w:rsidR="00000C25" w:rsidP="00D4115B" w:rsidRDefault="00000C25" w14:paraId="69C39BF2" w14:textId="4870527B">
            <w:pPr>
              <w:pStyle w:val="ListParagraph"/>
              <w:numPr>
                <w:ilvl w:val="0"/>
                <w:numId w:val="38"/>
              </w:numPr>
              <w:overflowPunct/>
              <w:autoSpaceDE/>
              <w:autoSpaceDN/>
              <w:adjustRightInd/>
              <w:spacing w:before="0" w:after="160" w:line="259" w:lineRule="auto"/>
              <w:jc w:val="both"/>
              <w:textAlignment w:val="auto"/>
            </w:pPr>
            <w:r>
              <w:t xml:space="preserve">Lead the Engineering &amp; Maintenance Division </w:t>
            </w:r>
            <w:r w:rsidR="00DA5485">
              <w:t>and drive a zero tolerance safety culture across the team and with all suppliers with clear procedures and accountabilities established to secure delivery of a safe, healthy and secure environment for students, staff and visitors.</w:t>
            </w:r>
          </w:p>
        </w:tc>
        <w:tc>
          <w:tcPr>
            <w:tcW w:w="1272" w:type="dxa"/>
          </w:tcPr>
          <w:p w:rsidR="00000C25" w:rsidP="00000C25" w:rsidRDefault="007C2AB9" w14:paraId="104290DF" w14:textId="6A34B170">
            <w:r>
              <w:t>20%</w:t>
            </w:r>
          </w:p>
        </w:tc>
      </w:tr>
      <w:tr w:rsidR="00AE668B" w:rsidTr="2F00138D" w14:paraId="483009BC" w14:textId="77777777">
        <w:trPr>
          <w:cantSplit/>
        </w:trPr>
        <w:tc>
          <w:tcPr>
            <w:tcW w:w="502" w:type="dxa"/>
            <w:tcBorders>
              <w:right w:val="nil"/>
            </w:tcBorders>
          </w:tcPr>
          <w:p w:rsidR="00AE668B" w:rsidP="00000C25" w:rsidRDefault="00AE668B" w14:paraId="522DD12D" w14:textId="77777777">
            <w:pPr>
              <w:pStyle w:val="ListParagraph"/>
              <w:numPr>
                <w:ilvl w:val="0"/>
                <w:numId w:val="18"/>
              </w:numPr>
            </w:pPr>
          </w:p>
        </w:tc>
        <w:tc>
          <w:tcPr>
            <w:tcW w:w="7977" w:type="dxa"/>
            <w:tcBorders>
              <w:left w:val="nil"/>
            </w:tcBorders>
          </w:tcPr>
          <w:p w:rsidR="00AE668B" w:rsidP="00000C25" w:rsidRDefault="00AE668B" w14:paraId="2DB7431C" w14:textId="77777777">
            <w:pPr>
              <w:overflowPunct/>
              <w:autoSpaceDE/>
              <w:autoSpaceDN/>
              <w:adjustRightInd/>
              <w:spacing w:before="0" w:after="160" w:line="259" w:lineRule="auto"/>
              <w:jc w:val="both"/>
              <w:textAlignment w:val="auto"/>
              <w:rPr>
                <w:b/>
                <w:bCs/>
              </w:rPr>
            </w:pPr>
            <w:r>
              <w:rPr>
                <w:b/>
                <w:bCs/>
              </w:rPr>
              <w:t>Financial and Governance</w:t>
            </w:r>
          </w:p>
          <w:p w:rsidR="00AE668B" w:rsidP="00D4115B" w:rsidRDefault="00AE668B" w14:paraId="3E8EDD0E" w14:textId="5F4FC29F">
            <w:pPr>
              <w:pStyle w:val="ListParagraph"/>
              <w:numPr>
                <w:ilvl w:val="0"/>
                <w:numId w:val="42"/>
              </w:numPr>
              <w:jc w:val="both"/>
              <w:rPr>
                <w:b/>
                <w:bCs/>
              </w:rPr>
            </w:pPr>
            <w:r>
              <w:t>F</w:t>
            </w:r>
            <w:r w:rsidRPr="00AE668B">
              <w:t xml:space="preserve">ull financial responsibility </w:t>
            </w:r>
            <w:r w:rsidR="00FF5B44">
              <w:t xml:space="preserve">and </w:t>
            </w:r>
            <w:r w:rsidR="00A3416C">
              <w:t>relevant budgets for</w:t>
            </w:r>
            <w:r w:rsidR="00FF5B44">
              <w:t xml:space="preserve"> the Engineering infrastructure</w:t>
            </w:r>
            <w:r w:rsidR="00A3416C">
              <w:t xml:space="preserve"> and maintenance management programmes.</w:t>
            </w:r>
          </w:p>
          <w:p w:rsidRPr="00AE668B" w:rsidR="00DA5485" w:rsidP="00D4115B" w:rsidRDefault="00A3416C" w14:paraId="5465A555" w14:textId="540F056B">
            <w:pPr>
              <w:pStyle w:val="ListParagraph"/>
              <w:numPr>
                <w:ilvl w:val="0"/>
                <w:numId w:val="42"/>
              </w:numPr>
              <w:jc w:val="both"/>
              <w:rPr>
                <w:b/>
                <w:bCs/>
              </w:rPr>
            </w:pPr>
            <w:r>
              <w:t xml:space="preserve">Deliver </w:t>
            </w:r>
            <w:r w:rsidR="00DA5485">
              <w:t xml:space="preserve">optimal use of scarce resource and </w:t>
            </w:r>
            <w:r>
              <w:t>manage the a</w:t>
            </w:r>
            <w:r w:rsidR="00DA5485">
              <w:t xml:space="preserve">nnual maintenance </w:t>
            </w:r>
            <w:r w:rsidR="00FF5B44">
              <w:t xml:space="preserve">management </w:t>
            </w:r>
            <w:r w:rsidR="00DA5485">
              <w:t>spending of approximately £5.5M.</w:t>
            </w:r>
          </w:p>
          <w:p w:rsidR="003C4CFE" w:rsidP="00D4115B" w:rsidRDefault="003C4CFE" w14:paraId="7C63D059" w14:textId="3387D5D3">
            <w:pPr>
              <w:pStyle w:val="ListParagraph"/>
              <w:numPr>
                <w:ilvl w:val="0"/>
                <w:numId w:val="42"/>
              </w:numPr>
              <w:jc w:val="both"/>
            </w:pPr>
            <w:r>
              <w:t>Working with the Estates PMO function, d</w:t>
            </w:r>
            <w:r w:rsidRPr="00427175">
              <w:t xml:space="preserve">eveloping, establishing, implementing and maintaining consistent and effective means of monitoring and reporting performance across </w:t>
            </w:r>
            <w:r>
              <w:t xml:space="preserve">all </w:t>
            </w:r>
            <w:r w:rsidR="00DA5485">
              <w:t xml:space="preserve">areas of </w:t>
            </w:r>
            <w:r>
              <w:t>Engineering and Maintenance</w:t>
            </w:r>
            <w:r w:rsidR="00DA5485">
              <w:t>.</w:t>
            </w:r>
          </w:p>
          <w:p w:rsidRPr="00A3416C" w:rsidR="00AE668B" w:rsidP="00D4115B" w:rsidRDefault="003C4CFE" w14:paraId="42BE87CF" w14:textId="587770D0">
            <w:pPr>
              <w:pStyle w:val="ListParagraph"/>
              <w:numPr>
                <w:ilvl w:val="0"/>
                <w:numId w:val="42"/>
              </w:numPr>
              <w:jc w:val="both"/>
            </w:pPr>
            <w:r>
              <w:t xml:space="preserve">Ensure </w:t>
            </w:r>
            <w:r w:rsidR="00DA5485">
              <w:t>both internal and external resources</w:t>
            </w:r>
            <w:r>
              <w:t xml:space="preserve"> represent best value for money for UoS and that appropriate and effective risk management, corporate governance and audit controls are in place.</w:t>
            </w:r>
          </w:p>
        </w:tc>
        <w:tc>
          <w:tcPr>
            <w:tcW w:w="1272" w:type="dxa"/>
          </w:tcPr>
          <w:p w:rsidR="00AE668B" w:rsidP="00000C25" w:rsidRDefault="00AE668B" w14:paraId="226CEF96" w14:textId="7F4EFD0D">
            <w:r>
              <w:t>10%</w:t>
            </w:r>
          </w:p>
        </w:tc>
      </w:tr>
      <w:tr w:rsidR="00000C25" w:rsidTr="2F00138D" w14:paraId="15BF08A0" w14:textId="77777777">
        <w:trPr>
          <w:cantSplit/>
        </w:trPr>
        <w:tc>
          <w:tcPr>
            <w:tcW w:w="502" w:type="dxa"/>
            <w:tcBorders>
              <w:right w:val="nil"/>
            </w:tcBorders>
          </w:tcPr>
          <w:p w:rsidR="00000C25" w:rsidP="00000C25" w:rsidRDefault="00000C25" w14:paraId="15BF089D" w14:textId="77777777">
            <w:pPr>
              <w:pStyle w:val="ListParagraph"/>
              <w:numPr>
                <w:ilvl w:val="0"/>
                <w:numId w:val="18"/>
              </w:numPr>
            </w:pPr>
          </w:p>
        </w:tc>
        <w:tc>
          <w:tcPr>
            <w:tcW w:w="7977" w:type="dxa"/>
            <w:tcBorders>
              <w:left w:val="nil"/>
            </w:tcBorders>
          </w:tcPr>
          <w:p w:rsidRPr="00E62C41" w:rsidR="00000C25" w:rsidP="00000C25" w:rsidRDefault="00000C25" w14:paraId="18CB5EBA" w14:textId="76605D81">
            <w:pPr>
              <w:overflowPunct/>
              <w:autoSpaceDE/>
              <w:autoSpaceDN/>
              <w:adjustRightInd/>
              <w:spacing w:before="0" w:after="160" w:line="259" w:lineRule="auto"/>
              <w:jc w:val="both"/>
              <w:textAlignment w:val="auto"/>
              <w:rPr>
                <w:b/>
                <w:bCs/>
              </w:rPr>
            </w:pPr>
            <w:r>
              <w:rPr>
                <w:b/>
                <w:bCs/>
              </w:rPr>
              <w:t>Sustainability</w:t>
            </w:r>
          </w:p>
          <w:p w:rsidR="00000C25" w:rsidP="00D4115B" w:rsidRDefault="00000C25" w14:paraId="40DEB5D9" w14:textId="03AF29EA">
            <w:pPr>
              <w:pStyle w:val="ListParagraph"/>
              <w:numPr>
                <w:ilvl w:val="0"/>
                <w:numId w:val="41"/>
              </w:numPr>
              <w:overflowPunct/>
              <w:autoSpaceDE/>
              <w:autoSpaceDN/>
              <w:adjustRightInd/>
              <w:spacing w:before="0" w:after="160" w:line="259" w:lineRule="auto"/>
              <w:jc w:val="both"/>
              <w:textAlignment w:val="auto"/>
            </w:pPr>
            <w:r>
              <w:t>Lead the promotion of a sustainable University estate by developing innovative solutions to the challenges imposed to meet the University’s Net Zero Carbon plan including existing buildings and new builds (in terms of operation, maintenance and energy consumption), working with project teams.</w:t>
            </w:r>
          </w:p>
          <w:p w:rsidR="00000C25" w:rsidP="00D4115B" w:rsidRDefault="00000C25" w14:paraId="3AF32D89" w14:textId="09B9687E">
            <w:pPr>
              <w:pStyle w:val="ListParagraph"/>
              <w:numPr>
                <w:ilvl w:val="0"/>
                <w:numId w:val="41"/>
              </w:numPr>
              <w:overflowPunct/>
              <w:autoSpaceDE/>
              <w:autoSpaceDN/>
              <w:adjustRightInd/>
              <w:spacing w:before="0" w:after="160" w:line="259" w:lineRule="auto"/>
              <w:jc w:val="both"/>
              <w:textAlignment w:val="auto"/>
            </w:pPr>
            <w:r>
              <w:t>Responsibility for ensuring that the University procures and is supplied with energy and water in a cost-effective manner that maximises efficiency and minimises waste, with full reporting.</w:t>
            </w:r>
          </w:p>
          <w:p w:rsidR="00000C25" w:rsidP="00D4115B" w:rsidRDefault="00000C25" w14:paraId="15BF089E" w14:textId="1E26A33C">
            <w:pPr>
              <w:pStyle w:val="ListParagraph"/>
              <w:numPr>
                <w:ilvl w:val="0"/>
                <w:numId w:val="41"/>
              </w:numPr>
              <w:overflowPunct/>
              <w:autoSpaceDE/>
              <w:autoSpaceDN/>
              <w:adjustRightInd/>
              <w:spacing w:before="0" w:after="160" w:line="259" w:lineRule="auto"/>
              <w:jc w:val="both"/>
              <w:textAlignment w:val="auto"/>
            </w:pPr>
            <w:r>
              <w:t>Responsible for the provision of resources (personnel, hardware and software) to identify over-usage of energy and water and develop corrective measures.</w:t>
            </w:r>
          </w:p>
        </w:tc>
        <w:tc>
          <w:tcPr>
            <w:tcW w:w="1272" w:type="dxa"/>
          </w:tcPr>
          <w:p w:rsidR="00000C25" w:rsidP="00000C25" w:rsidRDefault="00000C25" w14:paraId="15BF089F" w14:textId="75CED135">
            <w:r>
              <w:t>1</w:t>
            </w:r>
            <w:r w:rsidR="00AE668B">
              <w:t>0</w:t>
            </w:r>
            <w:r>
              <w:t>%</w:t>
            </w:r>
          </w:p>
        </w:tc>
      </w:tr>
      <w:tr w:rsidR="00000C25" w:rsidTr="2F00138D" w14:paraId="02C51BD6" w14:textId="77777777">
        <w:trPr>
          <w:cantSplit/>
        </w:trPr>
        <w:tc>
          <w:tcPr>
            <w:tcW w:w="502" w:type="dxa"/>
            <w:tcBorders>
              <w:right w:val="nil"/>
            </w:tcBorders>
          </w:tcPr>
          <w:p w:rsidR="00000C25" w:rsidP="00000C25" w:rsidRDefault="00000C25" w14:paraId="6979F6BB" w14:textId="77777777">
            <w:pPr>
              <w:pStyle w:val="ListParagraph"/>
              <w:numPr>
                <w:ilvl w:val="0"/>
                <w:numId w:val="18"/>
              </w:numPr>
            </w:pPr>
          </w:p>
        </w:tc>
        <w:tc>
          <w:tcPr>
            <w:tcW w:w="7977" w:type="dxa"/>
            <w:tcBorders>
              <w:left w:val="nil"/>
            </w:tcBorders>
          </w:tcPr>
          <w:p w:rsidRPr="00447FD8" w:rsidR="00000C25" w:rsidP="00000C25" w:rsidRDefault="00000C25" w14:paraId="06FB577A" w14:textId="51F03635">
            <w:r w:rsidRPr="00343D93">
              <w:t>Any other duties as allocated by the line manager following consultation with the post holder.</w:t>
            </w:r>
          </w:p>
        </w:tc>
        <w:tc>
          <w:tcPr>
            <w:tcW w:w="1272" w:type="dxa"/>
          </w:tcPr>
          <w:p w:rsidR="00000C25" w:rsidP="00000C25" w:rsidRDefault="00000C25" w14:paraId="73579A3D" w14:textId="2C7BC490">
            <w:r>
              <w:t>5%</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000B3A4E" w14:paraId="15BF08AF" w14:textId="77777777">
        <w:trPr>
          <w:tblHeader/>
        </w:trPr>
        <w:tc>
          <w:tcPr>
            <w:tcW w:w="962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000B3A4E" w14:paraId="15BF08B1" w14:textId="77777777">
        <w:trPr>
          <w:trHeight w:val="1134"/>
        </w:trPr>
        <w:tc>
          <w:tcPr>
            <w:tcW w:w="9627" w:type="dxa"/>
          </w:tcPr>
          <w:p w:rsidR="00450624" w:rsidP="00450624" w:rsidRDefault="00450624" w14:paraId="7D2B32F3" w14:textId="77777777">
            <w:r>
              <w:t>Key internal relationships include:</w:t>
            </w:r>
          </w:p>
          <w:p w:rsidR="00450624" w:rsidP="00D4115B" w:rsidRDefault="00450624" w14:paraId="7D4E8DE2" w14:textId="59E78D47">
            <w:pPr>
              <w:pStyle w:val="ListParagraph"/>
              <w:numPr>
                <w:ilvl w:val="0"/>
                <w:numId w:val="35"/>
              </w:numPr>
              <w:jc w:val="both"/>
            </w:pPr>
            <w:r>
              <w:t xml:space="preserve">Estates &amp; Facilities </w:t>
            </w:r>
            <w:r w:rsidR="006C4E2B">
              <w:t>Leadership Team</w:t>
            </w:r>
            <w:r>
              <w:t>;</w:t>
            </w:r>
          </w:p>
          <w:p w:rsidR="00450624" w:rsidP="00D4115B" w:rsidRDefault="00450624" w14:paraId="49A60FD0" w14:textId="5BB8C196">
            <w:pPr>
              <w:pStyle w:val="ListParagraph"/>
              <w:numPr>
                <w:ilvl w:val="0"/>
                <w:numId w:val="35"/>
              </w:numPr>
              <w:jc w:val="both"/>
            </w:pPr>
            <w:r>
              <w:t>Staff within</w:t>
            </w:r>
            <w:r w:rsidR="007D2E6A">
              <w:t xml:space="preserve"> all areas of</w:t>
            </w:r>
            <w:r>
              <w:t xml:space="preserve"> Estates &amp; Facilities (to give direction, guidance and instruction;</w:t>
            </w:r>
          </w:p>
          <w:p w:rsidR="00450624" w:rsidP="00D4115B" w:rsidRDefault="00450624" w14:paraId="02B96A05" w14:textId="3E1687A1">
            <w:pPr>
              <w:pStyle w:val="ListParagraph"/>
              <w:numPr>
                <w:ilvl w:val="0"/>
                <w:numId w:val="35"/>
              </w:numPr>
              <w:jc w:val="both"/>
            </w:pPr>
            <w:r>
              <w:t xml:space="preserve">Staff and consultants </w:t>
            </w:r>
            <w:r w:rsidR="007D2E6A">
              <w:t>with</w:t>
            </w:r>
            <w:r>
              <w:t xml:space="preserve">in </w:t>
            </w:r>
            <w:r w:rsidR="006C4E2B">
              <w:t xml:space="preserve">Estates </w:t>
            </w:r>
            <w:r w:rsidR="002329A0">
              <w:t>projects/d</w:t>
            </w:r>
            <w:r w:rsidR="006C4E2B">
              <w:t>evelopment</w:t>
            </w:r>
            <w:r>
              <w:t xml:space="preserve"> (to liaise in development of the capital programme);</w:t>
            </w:r>
          </w:p>
          <w:p w:rsidR="00450624" w:rsidP="00D4115B" w:rsidRDefault="00450624" w14:paraId="1E24F1EC" w14:textId="4BDC140C">
            <w:pPr>
              <w:pStyle w:val="ListParagraph"/>
              <w:numPr>
                <w:ilvl w:val="0"/>
                <w:numId w:val="35"/>
              </w:numPr>
              <w:jc w:val="both"/>
            </w:pPr>
            <w:r>
              <w:t xml:space="preserve">Senior </w:t>
            </w:r>
            <w:r w:rsidR="002329A0">
              <w:t xml:space="preserve">stakeholders within </w:t>
            </w:r>
            <w:r w:rsidR="00653295">
              <w:t xml:space="preserve">UoS including </w:t>
            </w:r>
            <w:r>
              <w:t>Professional Services and Senior staff of Faculties (to ensure collaborative working and service delivery);</w:t>
            </w:r>
          </w:p>
          <w:p w:rsidR="00450624" w:rsidP="00450624" w:rsidRDefault="00450624" w14:paraId="0A61B5BE" w14:textId="77777777">
            <w:r>
              <w:t>Key external relationships include:</w:t>
            </w:r>
          </w:p>
          <w:p w:rsidR="00450624" w:rsidP="00D4115B" w:rsidRDefault="00450624" w14:paraId="6185FDAF" w14:textId="1712772D">
            <w:pPr>
              <w:pStyle w:val="ListParagraph"/>
              <w:numPr>
                <w:ilvl w:val="0"/>
                <w:numId w:val="36"/>
              </w:numPr>
              <w:jc w:val="both"/>
            </w:pPr>
            <w:r>
              <w:t>Suppliers, contractors and consultants (providing a service to the University);</w:t>
            </w:r>
          </w:p>
          <w:p w:rsidR="00450624" w:rsidP="00D4115B" w:rsidRDefault="00450624" w14:paraId="6C61FD3C" w14:textId="0E242670">
            <w:pPr>
              <w:pStyle w:val="ListParagraph"/>
              <w:numPr>
                <w:ilvl w:val="0"/>
                <w:numId w:val="36"/>
              </w:numPr>
              <w:jc w:val="both"/>
            </w:pPr>
            <w:r>
              <w:t xml:space="preserve">Statutory authorities, such as the Health &amp; Safety Executive, </w:t>
            </w:r>
            <w:r w:rsidR="001016ED">
              <w:t xml:space="preserve">Local Authority, </w:t>
            </w:r>
            <w:r>
              <w:t>Fire Service (to ensure compliance);</w:t>
            </w:r>
          </w:p>
          <w:p w:rsidR="00450624" w:rsidP="00D4115B" w:rsidRDefault="00450624" w14:paraId="063CDEC3" w14:textId="3895C66F">
            <w:pPr>
              <w:pStyle w:val="ListParagraph"/>
              <w:numPr>
                <w:ilvl w:val="0"/>
                <w:numId w:val="36"/>
              </w:numPr>
              <w:jc w:val="both"/>
            </w:pPr>
            <w:r>
              <w:t>Professional and sector-based institutions, such as the Association of University Engineers, Association of University Directors of Estates etc. (sharing of knowledge and best practice);</w:t>
            </w:r>
          </w:p>
          <w:p w:rsidR="00C31B06" w:rsidP="00D4115B" w:rsidRDefault="00450624" w14:paraId="15BF08B0" w14:textId="683A8AF8">
            <w:pPr>
              <w:jc w:val="both"/>
            </w:pPr>
            <w:r>
              <w:t>Partner organisations, such as Southampton University Hospital Trust (liaison on topics of common interest), Southampton City Council and appropriate development partners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7551DC2B" w14:paraId="1A0EA293" w14:textId="77777777">
        <w:trPr>
          <w:tblHeader/>
        </w:trPr>
        <w:tc>
          <w:tcPr>
            <w:tcW w:w="10137" w:type="dxa"/>
            <w:shd w:val="clear" w:color="auto" w:fill="D9D9D9" w:themeFill="background1" w:themeFillShade="D9"/>
          </w:tcPr>
          <w:p w:rsidR="00343D93" w:rsidP="00856C27" w:rsidRDefault="00343D93" w14:paraId="25571D60" w14:textId="79DBEF38">
            <w:r>
              <w:t>Special Requirements</w:t>
            </w:r>
          </w:p>
        </w:tc>
      </w:tr>
      <w:tr w:rsidR="00343D93" w:rsidTr="7551DC2B" w14:paraId="0C44D04E" w14:textId="77777777">
        <w:trPr>
          <w:trHeight w:val="1134"/>
        </w:trPr>
        <w:tc>
          <w:tcPr>
            <w:tcW w:w="10137" w:type="dxa"/>
          </w:tcPr>
          <w:p w:rsidRPr="00B41BB8" w:rsidR="00343D93" w:rsidP="7551DC2B" w:rsidRDefault="09E574A0" w14:paraId="2DF27522" w14:textId="459179F4">
            <w:pPr>
              <w:pStyle w:val="ListParagraph"/>
              <w:numPr>
                <w:ilvl w:val="0"/>
                <w:numId w:val="1"/>
              </w:numPr>
              <w:rPr>
                <w:szCs w:val="18"/>
              </w:rPr>
            </w:pPr>
            <w:r>
              <w:t xml:space="preserve">Ability to undertake duties at different premises including any University campus as required. </w:t>
            </w:r>
          </w:p>
          <w:p w:rsidR="00B41BB8" w:rsidP="7551DC2B" w:rsidRDefault="00B41BB8" w14:paraId="211BB144" w14:textId="504F9D71">
            <w:pPr>
              <w:pStyle w:val="ListParagraph"/>
              <w:numPr>
                <w:ilvl w:val="0"/>
                <w:numId w:val="1"/>
              </w:numPr>
              <w:rPr>
                <w:szCs w:val="18"/>
              </w:rPr>
            </w:pPr>
            <w:r>
              <w:rPr>
                <w:szCs w:val="18"/>
              </w:rPr>
              <w:t xml:space="preserve">Acting as Duty Holder for statutory </w:t>
            </w:r>
            <w:r w:rsidR="00AB6E0E">
              <w:rPr>
                <w:szCs w:val="18"/>
              </w:rPr>
              <w:t>requirements</w:t>
            </w:r>
            <w:r>
              <w:rPr>
                <w:szCs w:val="18"/>
              </w:rPr>
              <w:t xml:space="preserve"> within Estates &amp; Facilities</w:t>
            </w:r>
          </w:p>
          <w:p w:rsidR="00343D93" w:rsidP="7551DC2B" w:rsidRDefault="09E574A0" w14:paraId="3FEDBF95" w14:textId="1B25F420">
            <w:pPr>
              <w:pStyle w:val="ListParagraph"/>
              <w:numPr>
                <w:ilvl w:val="0"/>
                <w:numId w:val="1"/>
              </w:numPr>
              <w:rPr>
                <w:szCs w:val="18"/>
              </w:rPr>
            </w:pPr>
            <w:r w:rsidRPr="7551DC2B">
              <w:rPr>
                <w:szCs w:val="18"/>
              </w:rPr>
              <w:t>Commitment to the integrity and confidentiality of all relevant data and process</w:t>
            </w:r>
          </w:p>
          <w:p w:rsidR="00343D93" w:rsidP="00D90AEF" w:rsidRDefault="00343D93" w14:paraId="6073D4C0" w14:textId="1DDC2240">
            <w:pPr>
              <w:pStyle w:val="ListParagraph"/>
              <w:rPr>
                <w:szCs w:val="18"/>
              </w:rPr>
            </w:pPr>
          </w:p>
          <w:p w:rsidR="00343D93" w:rsidP="7551DC2B" w:rsidRDefault="00343D93" w14:paraId="6DA5CA0A" w14:textId="7E10F522"/>
        </w:tc>
      </w:tr>
    </w:tbl>
    <w:p w:rsidR="00013C10" w:rsidP="0012209D" w:rsidRDefault="00013C10" w14:paraId="15BF08B3" w14:textId="77777777"/>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t>PERSON SPECIFICATION</w:t>
      </w:r>
    </w:p>
    <w:p w:rsidR="00013C10" w:rsidP="0012209D" w:rsidRDefault="00013C10" w14:paraId="15BF08B5" w14:textId="77777777"/>
    <w:tbl>
      <w:tblPr>
        <w:tblStyle w:val="SUTable"/>
        <w:tblW w:w="9751" w:type="dxa"/>
        <w:tblLook w:val="04A0" w:firstRow="1" w:lastRow="0" w:firstColumn="1" w:lastColumn="0" w:noHBand="0" w:noVBand="1"/>
      </w:tblPr>
      <w:tblGrid>
        <w:gridCol w:w="1617"/>
        <w:gridCol w:w="3300"/>
        <w:gridCol w:w="3504"/>
        <w:gridCol w:w="1330"/>
      </w:tblGrid>
      <w:tr w:rsidR="00013C10" w:rsidTr="5C3E91D5" w14:paraId="15BF08BA" w14:textId="77777777">
        <w:tc>
          <w:tcPr>
            <w:tcW w:w="1617" w:type="dxa"/>
            <w:shd w:val="clear" w:color="auto" w:fill="D9D9D9" w:themeFill="background1" w:themeFillShade="D9"/>
            <w:vAlign w:val="center"/>
          </w:tcPr>
          <w:p w:rsidRPr="00013C10" w:rsidR="00013C10" w:rsidP="00321CAA" w:rsidRDefault="00013C10" w14:paraId="15BF08B6" w14:textId="77777777">
            <w:pPr>
              <w:rPr>
                <w:bCs/>
              </w:rPr>
            </w:pPr>
            <w:r w:rsidRPr="00013C10">
              <w:rPr>
                <w:bCs/>
              </w:rPr>
              <w:t>Criteria</w:t>
            </w:r>
          </w:p>
        </w:tc>
        <w:tc>
          <w:tcPr>
            <w:tcW w:w="3300" w:type="dxa"/>
            <w:shd w:val="clear" w:color="auto" w:fill="D9D9D9" w:themeFill="background1" w:themeFillShade="D9"/>
            <w:vAlign w:val="center"/>
          </w:tcPr>
          <w:p w:rsidRPr="00013C10" w:rsidR="00013C10" w:rsidP="00321CAA" w:rsidRDefault="00013C10" w14:paraId="15BF08B7" w14:textId="77777777">
            <w:pPr>
              <w:rPr>
                <w:bCs/>
              </w:rPr>
            </w:pPr>
            <w:r w:rsidRPr="00013C10">
              <w:rPr>
                <w:bCs/>
              </w:rPr>
              <w:t>Essential</w:t>
            </w:r>
          </w:p>
        </w:tc>
        <w:tc>
          <w:tcPr>
            <w:tcW w:w="3504" w:type="dxa"/>
            <w:shd w:val="clear" w:color="auto" w:fill="D9D9D9" w:themeFill="background1" w:themeFillShade="D9"/>
            <w:vAlign w:val="center"/>
          </w:tcPr>
          <w:p w:rsidRPr="00013C10" w:rsidR="00013C10" w:rsidP="00321CAA" w:rsidRDefault="00013C10" w14:paraId="15BF08B8" w14:textId="77777777">
            <w:pPr>
              <w:rPr>
                <w:bCs/>
              </w:rPr>
            </w:pPr>
            <w:r w:rsidRPr="00013C10">
              <w:rPr>
                <w:bCs/>
              </w:rPr>
              <w:t>Desirable</w:t>
            </w:r>
          </w:p>
        </w:tc>
        <w:tc>
          <w:tcPr>
            <w:tcW w:w="1330" w:type="dxa"/>
            <w:shd w:val="clear" w:color="auto" w:fill="D9D9D9" w:themeFill="background1" w:themeFillShade="D9"/>
            <w:vAlign w:val="center"/>
          </w:tcPr>
          <w:p w:rsidRPr="00013C10" w:rsidR="00013C10" w:rsidP="00321CAA" w:rsidRDefault="00013C10" w14:paraId="15BF08B9" w14:textId="77777777">
            <w:pPr>
              <w:rPr>
                <w:bCs/>
              </w:rPr>
            </w:pPr>
            <w:r w:rsidRPr="00013C10">
              <w:rPr>
                <w:bCs/>
              </w:rPr>
              <w:t>How to be assessed</w:t>
            </w:r>
          </w:p>
        </w:tc>
      </w:tr>
      <w:tr w:rsidR="00766E28" w:rsidTr="5C3E91D5" w14:paraId="15BF08BF" w14:textId="77777777">
        <w:tc>
          <w:tcPr>
            <w:tcW w:w="1617" w:type="dxa"/>
          </w:tcPr>
          <w:p w:rsidRPr="00FD5B0E" w:rsidR="00766E28" w:rsidP="00766E28" w:rsidRDefault="00766E28" w14:paraId="15BF08BB" w14:textId="3ACCD6E1">
            <w:r>
              <w:rPr>
                <w:spacing w:val="-2"/>
              </w:rPr>
              <w:t xml:space="preserve">Qualifications, </w:t>
            </w:r>
            <w:r>
              <w:t>knowledge</w:t>
            </w:r>
            <w:r>
              <w:rPr>
                <w:spacing w:val="-15"/>
              </w:rPr>
              <w:t xml:space="preserve"> </w:t>
            </w:r>
            <w:r>
              <w:t xml:space="preserve">and </w:t>
            </w:r>
            <w:r>
              <w:rPr>
                <w:spacing w:val="-2"/>
              </w:rPr>
              <w:t>experience</w:t>
            </w:r>
          </w:p>
        </w:tc>
        <w:tc>
          <w:tcPr>
            <w:tcW w:w="3300" w:type="dxa"/>
          </w:tcPr>
          <w:p w:rsidR="00766E28" w:rsidP="00766E28" w:rsidRDefault="00766E28" w14:paraId="6FF61A02" w14:textId="77777777">
            <w:pPr>
              <w:pStyle w:val="TableParagraph"/>
              <w:spacing w:before="116" w:line="288" w:lineRule="auto"/>
              <w:ind w:left="55" w:right="141"/>
              <w:rPr>
                <w:sz w:val="18"/>
              </w:rPr>
            </w:pPr>
            <w:r>
              <w:rPr>
                <w:sz w:val="18"/>
              </w:rPr>
              <w:t>Skill</w:t>
            </w:r>
            <w:r>
              <w:rPr>
                <w:spacing w:val="-8"/>
                <w:sz w:val="18"/>
              </w:rPr>
              <w:t xml:space="preserve"> </w:t>
            </w:r>
            <w:r>
              <w:rPr>
                <w:sz w:val="18"/>
              </w:rPr>
              <w:t>level</w:t>
            </w:r>
            <w:r>
              <w:rPr>
                <w:spacing w:val="-12"/>
                <w:sz w:val="18"/>
              </w:rPr>
              <w:t xml:space="preserve"> </w:t>
            </w:r>
            <w:r>
              <w:rPr>
                <w:sz w:val="18"/>
              </w:rPr>
              <w:t>equivalent</w:t>
            </w:r>
            <w:r>
              <w:rPr>
                <w:spacing w:val="-9"/>
                <w:sz w:val="18"/>
              </w:rPr>
              <w:t xml:space="preserve"> </w:t>
            </w:r>
            <w:r>
              <w:rPr>
                <w:sz w:val="18"/>
              </w:rPr>
              <w:t>to</w:t>
            </w:r>
            <w:r>
              <w:rPr>
                <w:spacing w:val="-11"/>
                <w:sz w:val="18"/>
              </w:rPr>
              <w:t xml:space="preserve"> </w:t>
            </w:r>
            <w:r>
              <w:rPr>
                <w:sz w:val="18"/>
              </w:rPr>
              <w:t>achievement of a professional qualification or postgraduate degree.</w:t>
            </w:r>
          </w:p>
          <w:p w:rsidR="009B0770" w:rsidP="009A0BD2" w:rsidRDefault="009B0770" w14:paraId="76E0BF1E" w14:textId="6C02391A">
            <w:pPr>
              <w:pStyle w:val="TableParagraph"/>
              <w:spacing w:before="116" w:line="288" w:lineRule="auto"/>
              <w:ind w:left="55" w:right="141"/>
              <w:rPr>
                <w:sz w:val="18"/>
              </w:rPr>
            </w:pPr>
            <w:r>
              <w:rPr>
                <w:sz w:val="18"/>
              </w:rPr>
              <w:t>Demonstrated track record of Duty Holder, eg Legionella etc.</w:t>
            </w:r>
          </w:p>
          <w:p w:rsidR="009B0770" w:rsidP="009A0BD2" w:rsidRDefault="00F50A15" w14:paraId="77E35BE7" w14:textId="1957CD19">
            <w:pPr>
              <w:pStyle w:val="TableParagraph"/>
              <w:spacing w:before="116" w:line="288" w:lineRule="auto"/>
              <w:ind w:left="55" w:right="141"/>
              <w:rPr>
                <w:sz w:val="18"/>
              </w:rPr>
            </w:pPr>
            <w:r>
              <w:rPr>
                <w:sz w:val="18"/>
              </w:rPr>
              <w:t xml:space="preserve">Significant knowledge of maintenance requirements </w:t>
            </w:r>
            <w:r w:rsidR="00D90AEF">
              <w:rPr>
                <w:sz w:val="18"/>
              </w:rPr>
              <w:t>Computerised</w:t>
            </w:r>
            <w:r>
              <w:rPr>
                <w:sz w:val="18"/>
              </w:rPr>
              <w:t xml:space="preserve"> </w:t>
            </w:r>
            <w:r w:rsidR="009B0770">
              <w:rPr>
                <w:sz w:val="18"/>
              </w:rPr>
              <w:t xml:space="preserve">Aided Facilities Management or </w:t>
            </w:r>
            <w:r>
              <w:rPr>
                <w:sz w:val="18"/>
              </w:rPr>
              <w:t>maintenance model software</w:t>
            </w:r>
          </w:p>
          <w:p w:rsidR="008C16FA" w:rsidP="00D90AEF" w:rsidRDefault="00766E28" w14:paraId="2D6D1E93" w14:textId="5863F1C7">
            <w:pPr>
              <w:pStyle w:val="TableParagraph"/>
              <w:spacing w:before="60"/>
              <w:ind w:left="55"/>
              <w:rPr>
                <w:sz w:val="18"/>
              </w:rPr>
            </w:pPr>
            <w:r>
              <w:rPr>
                <w:sz w:val="18"/>
              </w:rPr>
              <w:t>Degree</w:t>
            </w:r>
            <w:r>
              <w:rPr>
                <w:spacing w:val="-5"/>
                <w:sz w:val="18"/>
              </w:rPr>
              <w:t xml:space="preserve"> </w:t>
            </w:r>
            <w:r>
              <w:rPr>
                <w:sz w:val="18"/>
              </w:rPr>
              <w:t>in</w:t>
            </w:r>
            <w:r>
              <w:rPr>
                <w:spacing w:val="-9"/>
                <w:sz w:val="18"/>
              </w:rPr>
              <w:t xml:space="preserve"> </w:t>
            </w:r>
            <w:r>
              <w:rPr>
                <w:sz w:val="18"/>
              </w:rPr>
              <w:t>an</w:t>
            </w:r>
            <w:r>
              <w:rPr>
                <w:spacing w:val="-11"/>
                <w:sz w:val="18"/>
              </w:rPr>
              <w:t xml:space="preserve"> </w:t>
            </w:r>
            <w:r>
              <w:rPr>
                <w:sz w:val="18"/>
              </w:rPr>
              <w:t>engineering</w:t>
            </w:r>
            <w:r>
              <w:rPr>
                <w:spacing w:val="-7"/>
                <w:sz w:val="18"/>
              </w:rPr>
              <w:t xml:space="preserve"> </w:t>
            </w:r>
            <w:r>
              <w:rPr>
                <w:sz w:val="18"/>
              </w:rPr>
              <w:t>or</w:t>
            </w:r>
            <w:r>
              <w:rPr>
                <w:spacing w:val="-10"/>
                <w:sz w:val="18"/>
              </w:rPr>
              <w:t xml:space="preserve"> </w:t>
            </w:r>
            <w:r>
              <w:rPr>
                <w:sz w:val="18"/>
              </w:rPr>
              <w:t xml:space="preserve">building services discipline or equivalent </w:t>
            </w:r>
            <w:r>
              <w:rPr>
                <w:spacing w:val="-2"/>
                <w:sz w:val="18"/>
              </w:rPr>
              <w:t>experience.</w:t>
            </w:r>
          </w:p>
          <w:p w:rsidR="00766E28" w:rsidP="00766E28" w:rsidRDefault="00766E28" w14:paraId="66EA8B84" w14:textId="4CB66813">
            <w:pPr>
              <w:pStyle w:val="TableParagraph"/>
              <w:spacing w:before="60" w:line="288" w:lineRule="auto"/>
              <w:ind w:left="55"/>
              <w:rPr>
                <w:sz w:val="18"/>
              </w:rPr>
            </w:pPr>
            <w:r>
              <w:rPr>
                <w:sz w:val="18"/>
              </w:rPr>
              <w:t>Proven</w:t>
            </w:r>
            <w:r>
              <w:rPr>
                <w:spacing w:val="-13"/>
                <w:sz w:val="18"/>
              </w:rPr>
              <w:t xml:space="preserve"> </w:t>
            </w:r>
            <w:r w:rsidR="008C16FA">
              <w:rPr>
                <w:sz w:val="18"/>
              </w:rPr>
              <w:t>operational</w:t>
            </w:r>
            <w:r w:rsidR="008C16FA">
              <w:rPr>
                <w:spacing w:val="-13"/>
                <w:sz w:val="18"/>
              </w:rPr>
              <w:t xml:space="preserve"> </w:t>
            </w:r>
            <w:r>
              <w:rPr>
                <w:sz w:val="18"/>
              </w:rPr>
              <w:t>management</w:t>
            </w:r>
            <w:r>
              <w:rPr>
                <w:spacing w:val="-12"/>
                <w:sz w:val="18"/>
              </w:rPr>
              <w:t xml:space="preserve"> </w:t>
            </w:r>
            <w:r>
              <w:rPr>
                <w:sz w:val="18"/>
              </w:rPr>
              <w:t>and planning skills</w:t>
            </w:r>
          </w:p>
          <w:p w:rsidR="00766E28" w:rsidP="00766E28" w:rsidRDefault="00766E28" w14:paraId="4EF7437C" w14:textId="4533FB12">
            <w:pPr>
              <w:pStyle w:val="TableParagraph"/>
              <w:spacing w:before="60"/>
              <w:ind w:left="55" w:right="111"/>
              <w:rPr>
                <w:spacing w:val="-2"/>
                <w:sz w:val="18"/>
              </w:rPr>
            </w:pPr>
            <w:r>
              <w:rPr>
                <w:sz w:val="18"/>
              </w:rPr>
              <w:t>Significant</w:t>
            </w:r>
            <w:r>
              <w:rPr>
                <w:spacing w:val="-14"/>
                <w:sz w:val="18"/>
              </w:rPr>
              <w:t xml:space="preserve"> </w:t>
            </w:r>
            <w:r>
              <w:rPr>
                <w:sz w:val="18"/>
              </w:rPr>
              <w:t>knowledge</w:t>
            </w:r>
            <w:r>
              <w:rPr>
                <w:spacing w:val="-13"/>
                <w:sz w:val="18"/>
              </w:rPr>
              <w:t xml:space="preserve"> </w:t>
            </w:r>
            <w:r>
              <w:rPr>
                <w:sz w:val="18"/>
              </w:rPr>
              <w:t>and</w:t>
            </w:r>
            <w:r>
              <w:rPr>
                <w:spacing w:val="-15"/>
                <w:sz w:val="18"/>
              </w:rPr>
              <w:t xml:space="preserve"> </w:t>
            </w:r>
            <w:r>
              <w:rPr>
                <w:sz w:val="18"/>
              </w:rPr>
              <w:t xml:space="preserve">experience of managing </w:t>
            </w:r>
            <w:r w:rsidR="00503EB8">
              <w:rPr>
                <w:sz w:val="18"/>
              </w:rPr>
              <w:t xml:space="preserve">hard services in </w:t>
            </w:r>
            <w:r>
              <w:rPr>
                <w:sz w:val="18"/>
              </w:rPr>
              <w:t>large organisation</w:t>
            </w:r>
            <w:r>
              <w:rPr>
                <w:spacing w:val="-4"/>
                <w:sz w:val="18"/>
              </w:rPr>
              <w:t xml:space="preserve"> </w:t>
            </w:r>
            <w:r>
              <w:rPr>
                <w:sz w:val="18"/>
              </w:rPr>
              <w:t>using</w:t>
            </w:r>
            <w:r>
              <w:rPr>
                <w:spacing w:val="-3"/>
                <w:sz w:val="18"/>
              </w:rPr>
              <w:t xml:space="preserve"> </w:t>
            </w:r>
            <w:r>
              <w:rPr>
                <w:sz w:val="18"/>
              </w:rPr>
              <w:t>both</w:t>
            </w:r>
            <w:r>
              <w:rPr>
                <w:spacing w:val="-2"/>
                <w:sz w:val="18"/>
              </w:rPr>
              <w:t xml:space="preserve"> </w:t>
            </w:r>
            <w:r>
              <w:rPr>
                <w:sz w:val="18"/>
              </w:rPr>
              <w:t>in-house</w:t>
            </w:r>
            <w:r>
              <w:rPr>
                <w:spacing w:val="-3"/>
                <w:sz w:val="18"/>
              </w:rPr>
              <w:t xml:space="preserve"> </w:t>
            </w:r>
            <w:r>
              <w:rPr>
                <w:sz w:val="18"/>
              </w:rPr>
              <w:t xml:space="preserve">and out-sourced resources, with budget </w:t>
            </w:r>
            <w:r>
              <w:rPr>
                <w:spacing w:val="-2"/>
                <w:sz w:val="18"/>
              </w:rPr>
              <w:t>responsibility.</w:t>
            </w:r>
          </w:p>
          <w:p w:rsidR="00503EB8" w:rsidP="00766E28" w:rsidRDefault="00503EB8" w14:paraId="1FA02A78" w14:textId="77777777">
            <w:pPr>
              <w:pStyle w:val="TableParagraph"/>
              <w:spacing w:before="60"/>
              <w:ind w:left="55" w:right="111"/>
              <w:rPr>
                <w:sz w:val="18"/>
              </w:rPr>
            </w:pPr>
          </w:p>
          <w:p w:rsidR="00766E28" w:rsidP="00766E28" w:rsidRDefault="00766E28" w14:paraId="7EE4C189" w14:textId="77777777">
            <w:pPr>
              <w:pStyle w:val="TableParagraph"/>
              <w:spacing w:before="61"/>
              <w:ind w:left="55"/>
              <w:rPr>
                <w:sz w:val="18"/>
              </w:rPr>
            </w:pPr>
            <w:r>
              <w:rPr>
                <w:sz w:val="18"/>
              </w:rPr>
              <w:t>Significant</w:t>
            </w:r>
            <w:r>
              <w:rPr>
                <w:spacing w:val="-14"/>
                <w:sz w:val="18"/>
              </w:rPr>
              <w:t xml:space="preserve"> </w:t>
            </w:r>
            <w:r>
              <w:rPr>
                <w:sz w:val="18"/>
              </w:rPr>
              <w:t>knowledge</w:t>
            </w:r>
            <w:r>
              <w:rPr>
                <w:spacing w:val="-13"/>
                <w:sz w:val="18"/>
              </w:rPr>
              <w:t xml:space="preserve"> </w:t>
            </w:r>
            <w:r>
              <w:rPr>
                <w:sz w:val="18"/>
              </w:rPr>
              <w:t>and</w:t>
            </w:r>
            <w:r>
              <w:rPr>
                <w:spacing w:val="-15"/>
                <w:sz w:val="18"/>
              </w:rPr>
              <w:t xml:space="preserve"> </w:t>
            </w:r>
            <w:r>
              <w:rPr>
                <w:sz w:val="18"/>
              </w:rPr>
              <w:t>experience of delivering engineering projects in buildings that are operational.</w:t>
            </w:r>
          </w:p>
          <w:p w:rsidR="00F50A15" w:rsidP="00766E28" w:rsidRDefault="00F50A15" w14:paraId="1B7C888F" w14:textId="77777777">
            <w:pPr>
              <w:pStyle w:val="TableParagraph"/>
              <w:spacing w:before="61"/>
              <w:ind w:left="55"/>
              <w:rPr>
                <w:sz w:val="18"/>
              </w:rPr>
            </w:pPr>
          </w:p>
          <w:p w:rsidR="00766E28" w:rsidP="00766E28" w:rsidRDefault="00766E28" w14:paraId="28E1AEA4" w14:textId="77777777">
            <w:pPr>
              <w:pStyle w:val="TableParagraph"/>
              <w:spacing w:before="60"/>
              <w:ind w:left="55" w:right="141"/>
              <w:rPr>
                <w:spacing w:val="-2"/>
                <w:sz w:val="18"/>
              </w:rPr>
            </w:pPr>
            <w:r>
              <w:rPr>
                <w:sz w:val="18"/>
              </w:rPr>
              <w:t>Significant</w:t>
            </w:r>
            <w:r>
              <w:rPr>
                <w:spacing w:val="-1"/>
                <w:sz w:val="18"/>
              </w:rPr>
              <w:t xml:space="preserve"> </w:t>
            </w:r>
            <w:r>
              <w:rPr>
                <w:sz w:val="18"/>
              </w:rPr>
              <w:t>knowledge of health</w:t>
            </w:r>
            <w:r>
              <w:rPr>
                <w:spacing w:val="-2"/>
                <w:sz w:val="18"/>
              </w:rPr>
              <w:t xml:space="preserve"> </w:t>
            </w:r>
            <w:r>
              <w:rPr>
                <w:sz w:val="18"/>
              </w:rPr>
              <w:t>and safety legislation and experience of applying such knowledge in a complex</w:t>
            </w:r>
            <w:r>
              <w:rPr>
                <w:spacing w:val="-3"/>
                <w:sz w:val="18"/>
              </w:rPr>
              <w:t xml:space="preserve"> </w:t>
            </w:r>
            <w:r>
              <w:rPr>
                <w:sz w:val="18"/>
              </w:rPr>
              <w:t>and</w:t>
            </w:r>
            <w:r>
              <w:rPr>
                <w:spacing w:val="-2"/>
                <w:sz w:val="18"/>
              </w:rPr>
              <w:t xml:space="preserve"> </w:t>
            </w:r>
            <w:r>
              <w:rPr>
                <w:sz w:val="18"/>
              </w:rPr>
              <w:t>high</w:t>
            </w:r>
            <w:r>
              <w:rPr>
                <w:spacing w:val="-1"/>
                <w:sz w:val="18"/>
              </w:rPr>
              <w:t xml:space="preserve"> </w:t>
            </w:r>
            <w:r>
              <w:rPr>
                <w:sz w:val="18"/>
              </w:rPr>
              <w:t>risk</w:t>
            </w:r>
            <w:r>
              <w:rPr>
                <w:spacing w:val="-4"/>
                <w:sz w:val="18"/>
              </w:rPr>
              <w:t xml:space="preserve"> </w:t>
            </w:r>
            <w:r>
              <w:rPr>
                <w:spacing w:val="-2"/>
                <w:sz w:val="18"/>
              </w:rPr>
              <w:t>environment.</w:t>
            </w:r>
          </w:p>
          <w:p w:rsidR="00F50A15" w:rsidP="00766E28" w:rsidRDefault="00F50A15" w14:paraId="241CE3CE" w14:textId="77777777">
            <w:pPr>
              <w:pStyle w:val="TableParagraph"/>
              <w:spacing w:before="60"/>
              <w:ind w:left="55" w:right="141"/>
              <w:rPr>
                <w:sz w:val="18"/>
              </w:rPr>
            </w:pPr>
          </w:p>
          <w:p w:rsidR="00766E28" w:rsidP="00766E28" w:rsidRDefault="00766E28" w14:paraId="5894D66A" w14:textId="7633BD9F">
            <w:pPr>
              <w:spacing w:after="90"/>
              <w:rPr>
                <w:spacing w:val="-2"/>
              </w:rPr>
            </w:pPr>
            <w:r>
              <w:t>A broad knowledge of sustainability as it applies to the built estate, particularly</w:t>
            </w:r>
            <w:r>
              <w:rPr>
                <w:spacing w:val="-9"/>
              </w:rPr>
              <w:t xml:space="preserve"> </w:t>
            </w:r>
            <w:r>
              <w:t>in</w:t>
            </w:r>
            <w:r>
              <w:rPr>
                <w:spacing w:val="-7"/>
              </w:rPr>
              <w:t xml:space="preserve"> </w:t>
            </w:r>
            <w:r>
              <w:t>relation</w:t>
            </w:r>
            <w:r>
              <w:rPr>
                <w:spacing w:val="-9"/>
              </w:rPr>
              <w:t xml:space="preserve"> </w:t>
            </w:r>
            <w:r>
              <w:t>to</w:t>
            </w:r>
            <w:r>
              <w:rPr>
                <w:spacing w:val="-10"/>
              </w:rPr>
              <w:t xml:space="preserve"> </w:t>
            </w:r>
            <w:r>
              <w:t>energy</w:t>
            </w:r>
            <w:r>
              <w:rPr>
                <w:spacing w:val="-8"/>
              </w:rPr>
              <w:t xml:space="preserve"> </w:t>
            </w:r>
            <w:r>
              <w:t xml:space="preserve">and </w:t>
            </w:r>
            <w:r>
              <w:rPr>
                <w:spacing w:val="-2"/>
              </w:rPr>
              <w:t>water</w:t>
            </w:r>
          </w:p>
          <w:p w:rsidR="00F50A15" w:rsidP="00766E28" w:rsidRDefault="00F50A15" w14:paraId="15BF08BC" w14:textId="74F58571">
            <w:pPr>
              <w:spacing w:after="90"/>
            </w:pPr>
          </w:p>
        </w:tc>
        <w:tc>
          <w:tcPr>
            <w:tcW w:w="3504" w:type="dxa"/>
          </w:tcPr>
          <w:p w:rsidR="00766E28" w:rsidP="00766E28" w:rsidRDefault="008C16FA" w14:paraId="3A2766C5" w14:textId="39FE8608">
            <w:pPr>
              <w:pStyle w:val="TableParagraph"/>
              <w:spacing w:before="118"/>
              <w:ind w:left="57"/>
              <w:rPr>
                <w:sz w:val="18"/>
              </w:rPr>
            </w:pPr>
            <w:r>
              <w:rPr>
                <w:spacing w:val="-5"/>
                <w:sz w:val="18"/>
              </w:rPr>
              <w:t>Facilities Management experience</w:t>
            </w:r>
          </w:p>
          <w:p w:rsidR="008E0460" w:rsidP="00766E28" w:rsidRDefault="008E0460" w14:paraId="2B547745" w14:textId="77777777">
            <w:pPr>
              <w:pStyle w:val="TableParagraph"/>
              <w:spacing w:before="62"/>
              <w:ind w:left="57" w:right="55"/>
              <w:rPr>
                <w:sz w:val="18"/>
              </w:rPr>
            </w:pPr>
          </w:p>
          <w:p w:rsidR="00B17B34" w:rsidP="00766E28" w:rsidRDefault="00766E28" w14:paraId="41AB73E7" w14:textId="7D0B0890">
            <w:pPr>
              <w:pStyle w:val="TableParagraph"/>
              <w:spacing w:before="62"/>
              <w:ind w:left="57" w:right="55"/>
              <w:rPr>
                <w:sz w:val="18"/>
              </w:rPr>
            </w:pPr>
            <w:r>
              <w:rPr>
                <w:sz w:val="18"/>
              </w:rPr>
              <w:t>Experience</w:t>
            </w:r>
            <w:r>
              <w:rPr>
                <w:spacing w:val="-13"/>
                <w:sz w:val="18"/>
              </w:rPr>
              <w:t xml:space="preserve"> </w:t>
            </w:r>
            <w:r>
              <w:rPr>
                <w:sz w:val="18"/>
              </w:rPr>
              <w:t>of</w:t>
            </w:r>
            <w:r>
              <w:rPr>
                <w:spacing w:val="-14"/>
                <w:sz w:val="18"/>
              </w:rPr>
              <w:t xml:space="preserve"> </w:t>
            </w:r>
            <w:r>
              <w:rPr>
                <w:sz w:val="18"/>
              </w:rPr>
              <w:t>engineering</w:t>
            </w:r>
            <w:r>
              <w:rPr>
                <w:spacing w:val="-14"/>
                <w:sz w:val="18"/>
              </w:rPr>
              <w:t xml:space="preserve"> </w:t>
            </w:r>
            <w:r>
              <w:rPr>
                <w:sz w:val="18"/>
              </w:rPr>
              <w:t>and maintenance</w:t>
            </w:r>
            <w:r w:rsidR="00B17B34">
              <w:rPr>
                <w:sz w:val="18"/>
              </w:rPr>
              <w:t xml:space="preserve"> at high</w:t>
            </w:r>
            <w:r w:rsidR="008E0460">
              <w:rPr>
                <w:sz w:val="18"/>
              </w:rPr>
              <w:t xml:space="preserve"> profile</w:t>
            </w:r>
            <w:r w:rsidR="00B17B34">
              <w:rPr>
                <w:sz w:val="18"/>
              </w:rPr>
              <w:t>, multi</w:t>
            </w:r>
            <w:r w:rsidR="008E0460">
              <w:rPr>
                <w:sz w:val="18"/>
              </w:rPr>
              <w:t xml:space="preserve"> </w:t>
            </w:r>
            <w:r w:rsidR="00B17B34">
              <w:rPr>
                <w:sz w:val="18"/>
              </w:rPr>
              <w:t>sites</w:t>
            </w:r>
            <w:r w:rsidR="008E0460">
              <w:rPr>
                <w:sz w:val="18"/>
              </w:rPr>
              <w:t>.</w:t>
            </w:r>
          </w:p>
          <w:p w:rsidR="008E0460" w:rsidP="00766E28" w:rsidRDefault="008E0460" w14:paraId="207B4EDC" w14:textId="77777777">
            <w:pPr>
              <w:pStyle w:val="TableParagraph"/>
              <w:spacing w:before="62"/>
              <w:ind w:left="57" w:right="55"/>
              <w:rPr>
                <w:sz w:val="18"/>
              </w:rPr>
            </w:pPr>
          </w:p>
          <w:p w:rsidR="00766E28" w:rsidP="00766E28" w:rsidRDefault="00B17B34" w14:paraId="149E7354" w14:textId="0E622DB7">
            <w:pPr>
              <w:pStyle w:val="TableParagraph"/>
              <w:spacing w:before="62"/>
              <w:ind w:left="57" w:right="55"/>
              <w:rPr>
                <w:sz w:val="18"/>
              </w:rPr>
            </w:pPr>
            <w:r>
              <w:rPr>
                <w:sz w:val="18"/>
              </w:rPr>
              <w:t>Experience</w:t>
            </w:r>
            <w:r w:rsidR="00766E28">
              <w:rPr>
                <w:sz w:val="18"/>
              </w:rPr>
              <w:t xml:space="preserve"> in the University </w:t>
            </w:r>
            <w:r w:rsidR="00766E28">
              <w:rPr>
                <w:spacing w:val="-2"/>
                <w:sz w:val="18"/>
              </w:rPr>
              <w:t>sector</w:t>
            </w:r>
          </w:p>
          <w:p w:rsidR="008E0460" w:rsidP="00766E28" w:rsidRDefault="008E0460" w14:paraId="071E53AD" w14:textId="77777777">
            <w:pPr>
              <w:pStyle w:val="TableParagraph"/>
              <w:spacing w:before="60"/>
              <w:ind w:left="57" w:right="55"/>
              <w:rPr>
                <w:sz w:val="18"/>
              </w:rPr>
            </w:pPr>
          </w:p>
          <w:p w:rsidR="00766E28" w:rsidP="00766E28" w:rsidRDefault="008E0460" w14:paraId="1DBB163D" w14:textId="7468B1C0">
            <w:pPr>
              <w:pStyle w:val="TableParagraph"/>
              <w:spacing w:before="60"/>
              <w:ind w:left="57" w:right="55"/>
              <w:rPr>
                <w:sz w:val="18"/>
              </w:rPr>
            </w:pPr>
            <w:r>
              <w:rPr>
                <w:sz w:val="18"/>
              </w:rPr>
              <w:t>Fo</w:t>
            </w:r>
            <w:r w:rsidR="00766E28">
              <w:rPr>
                <w:sz w:val="18"/>
              </w:rPr>
              <w:t>rmal health and safety qualification, for example a NEBOSH</w:t>
            </w:r>
            <w:r w:rsidR="00766E28">
              <w:rPr>
                <w:spacing w:val="-14"/>
                <w:sz w:val="18"/>
              </w:rPr>
              <w:t xml:space="preserve"> </w:t>
            </w:r>
            <w:r>
              <w:rPr>
                <w:spacing w:val="-14"/>
                <w:sz w:val="18"/>
              </w:rPr>
              <w:t xml:space="preserve">general </w:t>
            </w:r>
            <w:r w:rsidR="00766E28">
              <w:rPr>
                <w:sz w:val="18"/>
              </w:rPr>
              <w:t>certificate</w:t>
            </w:r>
            <w:r w:rsidR="00766E28">
              <w:rPr>
                <w:spacing w:val="-13"/>
                <w:sz w:val="18"/>
              </w:rPr>
              <w:t xml:space="preserve"> </w:t>
            </w:r>
            <w:r w:rsidR="00766E28">
              <w:rPr>
                <w:sz w:val="18"/>
              </w:rPr>
              <w:t>or</w:t>
            </w:r>
            <w:r w:rsidR="00766E28">
              <w:rPr>
                <w:spacing w:val="-13"/>
                <w:sz w:val="18"/>
              </w:rPr>
              <w:t xml:space="preserve"> </w:t>
            </w:r>
            <w:r w:rsidR="00766E28">
              <w:rPr>
                <w:sz w:val="18"/>
              </w:rPr>
              <w:t>diploma.</w:t>
            </w:r>
          </w:p>
          <w:p w:rsidR="008E0460" w:rsidP="00766E28" w:rsidRDefault="008E0460" w14:paraId="3F9E0DE6" w14:textId="77777777">
            <w:pPr>
              <w:spacing w:after="90"/>
            </w:pPr>
          </w:p>
          <w:p w:rsidR="00766E28" w:rsidP="00766E28" w:rsidRDefault="00766E28" w14:paraId="15BF08BD" w14:textId="1A295B3E">
            <w:pPr>
              <w:spacing w:after="90"/>
            </w:pPr>
            <w:r>
              <w:t>A</w:t>
            </w:r>
            <w:r>
              <w:rPr>
                <w:spacing w:val="-10"/>
              </w:rPr>
              <w:t xml:space="preserve"> </w:t>
            </w:r>
            <w:r>
              <w:t>demonstrable</w:t>
            </w:r>
            <w:r>
              <w:rPr>
                <w:spacing w:val="-10"/>
              </w:rPr>
              <w:t xml:space="preserve"> </w:t>
            </w:r>
            <w:r>
              <w:t>track</w:t>
            </w:r>
            <w:r>
              <w:rPr>
                <w:spacing w:val="-10"/>
              </w:rPr>
              <w:t xml:space="preserve"> </w:t>
            </w:r>
            <w:r>
              <w:t>record</w:t>
            </w:r>
            <w:r>
              <w:rPr>
                <w:spacing w:val="-11"/>
              </w:rPr>
              <w:t xml:space="preserve"> </w:t>
            </w:r>
            <w:r>
              <w:t>of sustainable innovation.</w:t>
            </w:r>
          </w:p>
        </w:tc>
        <w:tc>
          <w:tcPr>
            <w:tcW w:w="1330" w:type="dxa"/>
          </w:tcPr>
          <w:p w:rsidR="00766E28" w:rsidP="00766E28" w:rsidRDefault="00766E28" w14:paraId="15BF08BE" w14:textId="14035EA7">
            <w:pPr>
              <w:spacing w:after="90"/>
            </w:pPr>
            <w:r>
              <w:rPr>
                <w:spacing w:val="-2"/>
              </w:rPr>
              <w:t xml:space="preserve">Application </w:t>
            </w:r>
            <w:r>
              <w:rPr>
                <w:spacing w:val="-4"/>
              </w:rPr>
              <w:t>form</w:t>
            </w:r>
          </w:p>
        </w:tc>
      </w:tr>
      <w:tr w:rsidR="00AE3D5D" w:rsidTr="5C3E91D5" w14:paraId="15BF08C4" w14:textId="77777777">
        <w:tc>
          <w:tcPr>
            <w:tcW w:w="1617" w:type="dxa"/>
          </w:tcPr>
          <w:p w:rsidRPr="00FD5B0E" w:rsidR="00AE3D5D" w:rsidP="00AE3D5D" w:rsidRDefault="00AE3D5D" w14:paraId="15BF08C0" w14:textId="14849B9B">
            <w:r>
              <w:t>Planning</w:t>
            </w:r>
            <w:r>
              <w:rPr>
                <w:spacing w:val="-15"/>
              </w:rPr>
              <w:t xml:space="preserve"> </w:t>
            </w:r>
            <w:r>
              <w:t xml:space="preserve">and </w:t>
            </w:r>
            <w:r>
              <w:rPr>
                <w:spacing w:val="-2"/>
              </w:rPr>
              <w:t>organising</w:t>
            </w:r>
          </w:p>
        </w:tc>
        <w:tc>
          <w:tcPr>
            <w:tcW w:w="3300" w:type="dxa"/>
          </w:tcPr>
          <w:p w:rsidR="00AE3D5D" w:rsidP="00AE3D5D" w:rsidRDefault="00AE3D5D" w14:paraId="755FCC44" w14:textId="77777777">
            <w:pPr>
              <w:pStyle w:val="TableParagraph"/>
              <w:spacing w:before="118"/>
              <w:ind w:left="55" w:right="7"/>
              <w:rPr>
                <w:sz w:val="18"/>
              </w:rPr>
            </w:pPr>
            <w:r>
              <w:rPr>
                <w:sz w:val="18"/>
              </w:rPr>
              <w:t>Proven ability in the planning and delivery</w:t>
            </w:r>
            <w:r>
              <w:rPr>
                <w:spacing w:val="-12"/>
                <w:sz w:val="18"/>
              </w:rPr>
              <w:t xml:space="preserve"> </w:t>
            </w:r>
            <w:r>
              <w:rPr>
                <w:sz w:val="18"/>
              </w:rPr>
              <w:t>of</w:t>
            </w:r>
            <w:r>
              <w:rPr>
                <w:spacing w:val="-12"/>
                <w:sz w:val="18"/>
              </w:rPr>
              <w:t xml:space="preserve"> </w:t>
            </w:r>
            <w:r>
              <w:rPr>
                <w:sz w:val="18"/>
              </w:rPr>
              <w:t>a</w:t>
            </w:r>
            <w:r>
              <w:rPr>
                <w:spacing w:val="-11"/>
                <w:sz w:val="18"/>
              </w:rPr>
              <w:t xml:space="preserve"> </w:t>
            </w:r>
            <w:r>
              <w:rPr>
                <w:sz w:val="18"/>
              </w:rPr>
              <w:t>maintenance</w:t>
            </w:r>
            <w:r>
              <w:rPr>
                <w:spacing w:val="-9"/>
                <w:sz w:val="18"/>
              </w:rPr>
              <w:t xml:space="preserve"> </w:t>
            </w:r>
            <w:r>
              <w:rPr>
                <w:sz w:val="18"/>
              </w:rPr>
              <w:t>programme in a large organisation.</w:t>
            </w:r>
          </w:p>
          <w:p w:rsidR="00AE3D5D" w:rsidP="00AE3D5D" w:rsidRDefault="00AE3D5D" w14:paraId="772C33CD" w14:textId="77777777">
            <w:pPr>
              <w:pStyle w:val="TableParagraph"/>
              <w:spacing w:before="120"/>
              <w:rPr>
                <w:b/>
                <w:sz w:val="18"/>
              </w:rPr>
            </w:pPr>
          </w:p>
          <w:p w:rsidR="00AE3D5D" w:rsidP="00AE3D5D" w:rsidRDefault="00AE3D5D" w14:paraId="75CC3D46" w14:textId="77777777">
            <w:pPr>
              <w:pStyle w:val="TableParagraph"/>
              <w:ind w:left="55" w:right="141"/>
              <w:rPr>
                <w:sz w:val="18"/>
              </w:rPr>
            </w:pPr>
            <w:r>
              <w:rPr>
                <w:sz w:val="18"/>
              </w:rPr>
              <w:t>Proven ability to manage initiatives and projects (varying in size and complexity) to achieve required outputs</w:t>
            </w:r>
            <w:r>
              <w:rPr>
                <w:spacing w:val="-8"/>
                <w:sz w:val="18"/>
              </w:rPr>
              <w:t xml:space="preserve"> </w:t>
            </w:r>
            <w:r>
              <w:rPr>
                <w:sz w:val="18"/>
              </w:rPr>
              <w:t>in</w:t>
            </w:r>
            <w:r>
              <w:rPr>
                <w:spacing w:val="-8"/>
                <w:sz w:val="18"/>
              </w:rPr>
              <w:t xml:space="preserve"> </w:t>
            </w:r>
            <w:r>
              <w:rPr>
                <w:sz w:val="18"/>
              </w:rPr>
              <w:t>terms</w:t>
            </w:r>
            <w:r>
              <w:rPr>
                <w:spacing w:val="-6"/>
                <w:sz w:val="18"/>
              </w:rPr>
              <w:t xml:space="preserve"> </w:t>
            </w:r>
            <w:r>
              <w:rPr>
                <w:sz w:val="18"/>
              </w:rPr>
              <w:t>of</w:t>
            </w:r>
            <w:r>
              <w:rPr>
                <w:spacing w:val="-9"/>
                <w:sz w:val="18"/>
              </w:rPr>
              <w:t xml:space="preserve"> </w:t>
            </w:r>
            <w:r>
              <w:rPr>
                <w:sz w:val="18"/>
              </w:rPr>
              <w:t>cost,</w:t>
            </w:r>
            <w:r>
              <w:rPr>
                <w:spacing w:val="-14"/>
                <w:sz w:val="18"/>
              </w:rPr>
              <w:t xml:space="preserve"> </w:t>
            </w:r>
            <w:r>
              <w:rPr>
                <w:sz w:val="18"/>
              </w:rPr>
              <w:t>programme and quality.</w:t>
            </w:r>
          </w:p>
          <w:p w:rsidR="00AE3D5D" w:rsidP="00AE3D5D" w:rsidRDefault="00AE3D5D" w14:paraId="3757A5BC" w14:textId="77777777">
            <w:pPr>
              <w:pStyle w:val="TableParagraph"/>
              <w:spacing w:before="61"/>
              <w:ind w:left="55" w:right="7"/>
              <w:rPr>
                <w:sz w:val="18"/>
              </w:rPr>
            </w:pPr>
            <w:r>
              <w:rPr>
                <w:sz w:val="18"/>
              </w:rPr>
              <w:t>Experience of successfully planning and</w:t>
            </w:r>
            <w:r>
              <w:rPr>
                <w:spacing w:val="-10"/>
                <w:sz w:val="18"/>
              </w:rPr>
              <w:t xml:space="preserve"> </w:t>
            </w:r>
            <w:r>
              <w:rPr>
                <w:sz w:val="18"/>
              </w:rPr>
              <w:t>shaping</w:t>
            </w:r>
            <w:r>
              <w:rPr>
                <w:spacing w:val="-9"/>
                <w:sz w:val="18"/>
              </w:rPr>
              <w:t xml:space="preserve"> </w:t>
            </w:r>
            <w:r>
              <w:rPr>
                <w:sz w:val="18"/>
              </w:rPr>
              <w:t>the</w:t>
            </w:r>
            <w:r>
              <w:rPr>
                <w:spacing w:val="-8"/>
                <w:sz w:val="18"/>
              </w:rPr>
              <w:t xml:space="preserve"> </w:t>
            </w:r>
            <w:r>
              <w:rPr>
                <w:sz w:val="18"/>
              </w:rPr>
              <w:t>direction</w:t>
            </w:r>
            <w:r>
              <w:rPr>
                <w:spacing w:val="-7"/>
                <w:sz w:val="18"/>
              </w:rPr>
              <w:t xml:space="preserve"> </w:t>
            </w:r>
            <w:r>
              <w:rPr>
                <w:sz w:val="18"/>
              </w:rPr>
              <w:t>of</w:t>
            </w:r>
            <w:r>
              <w:rPr>
                <w:spacing w:val="-7"/>
                <w:sz w:val="18"/>
              </w:rPr>
              <w:t xml:space="preserve"> </w:t>
            </w:r>
            <w:r>
              <w:rPr>
                <w:sz w:val="18"/>
              </w:rPr>
              <w:t>specialist or professional area of activity.</w:t>
            </w:r>
          </w:p>
          <w:p w:rsidR="00AE3D5D" w:rsidP="00AE3D5D" w:rsidRDefault="00AE3D5D" w14:paraId="23946369" w14:textId="77777777">
            <w:pPr>
              <w:spacing w:after="90"/>
            </w:pPr>
            <w:r>
              <w:t>Proven Ability to organise major new initiatives,</w:t>
            </w:r>
            <w:r>
              <w:rPr>
                <w:spacing w:val="-10"/>
              </w:rPr>
              <w:t xml:space="preserve"> </w:t>
            </w:r>
            <w:r>
              <w:t>with</w:t>
            </w:r>
            <w:r>
              <w:rPr>
                <w:spacing w:val="-6"/>
              </w:rPr>
              <w:t xml:space="preserve"> </w:t>
            </w:r>
            <w:r>
              <w:t>little</w:t>
            </w:r>
            <w:r>
              <w:rPr>
                <w:spacing w:val="-4"/>
              </w:rPr>
              <w:t xml:space="preserve"> </w:t>
            </w:r>
            <w:r>
              <w:t>or</w:t>
            </w:r>
            <w:r>
              <w:rPr>
                <w:spacing w:val="-7"/>
              </w:rPr>
              <w:t xml:space="preserve"> </w:t>
            </w:r>
            <w:r>
              <w:t>no</w:t>
            </w:r>
            <w:r>
              <w:rPr>
                <w:spacing w:val="-11"/>
              </w:rPr>
              <w:t xml:space="preserve"> </w:t>
            </w:r>
            <w:r>
              <w:t>precedent.</w:t>
            </w:r>
          </w:p>
          <w:p w:rsidR="00393723" w:rsidP="00AE3D5D" w:rsidRDefault="00393723" w14:paraId="15BF08C1" w14:textId="0EB67C34">
            <w:pPr>
              <w:spacing w:after="90"/>
            </w:pPr>
            <w:r>
              <w:t>Appropriate strategic and master planning</w:t>
            </w:r>
            <w:r>
              <w:rPr>
                <w:spacing w:val="-14"/>
              </w:rPr>
              <w:t xml:space="preserve"> </w:t>
            </w:r>
            <w:r>
              <w:t>experience,</w:t>
            </w:r>
            <w:r>
              <w:rPr>
                <w:spacing w:val="-14"/>
              </w:rPr>
              <w:t xml:space="preserve"> </w:t>
            </w:r>
            <w:r>
              <w:t>looking</w:t>
            </w:r>
            <w:r>
              <w:rPr>
                <w:spacing w:val="-10"/>
              </w:rPr>
              <w:t xml:space="preserve"> </w:t>
            </w:r>
            <w:r>
              <w:t>forward 5 to 10 years.</w:t>
            </w:r>
          </w:p>
        </w:tc>
        <w:tc>
          <w:tcPr>
            <w:tcW w:w="3504" w:type="dxa"/>
          </w:tcPr>
          <w:p w:rsidR="00AE3D5D" w:rsidP="00AE3D5D" w:rsidRDefault="00AE3D5D" w14:paraId="6E6FCD1B" w14:textId="77777777">
            <w:pPr>
              <w:spacing w:after="90"/>
            </w:pPr>
            <w:r>
              <w:t>Experience of formal project management</w:t>
            </w:r>
            <w:r>
              <w:rPr>
                <w:spacing w:val="-15"/>
              </w:rPr>
              <w:t xml:space="preserve"> </w:t>
            </w:r>
            <w:r>
              <w:t>techniques,</w:t>
            </w:r>
            <w:r>
              <w:rPr>
                <w:spacing w:val="-14"/>
              </w:rPr>
              <w:t xml:space="preserve"> </w:t>
            </w:r>
            <w:r>
              <w:t>e.g. PRINCE 2</w:t>
            </w:r>
          </w:p>
          <w:p w:rsidR="009A0BD2" w:rsidP="00AE3D5D" w:rsidRDefault="009A0BD2" w14:paraId="50B8C262" w14:textId="77777777">
            <w:pPr>
              <w:spacing w:after="90"/>
            </w:pPr>
          </w:p>
          <w:p w:rsidR="009A0BD2" w:rsidP="00AE3D5D" w:rsidRDefault="009A0BD2" w14:paraId="15BF08C2" w14:textId="165A24DB">
            <w:pPr>
              <w:spacing w:after="90"/>
            </w:pPr>
            <w:r>
              <w:t>Budget experience both setting, zero up and forecasting</w:t>
            </w:r>
            <w:r w:rsidR="00AF2F31">
              <w:t>.</w:t>
            </w:r>
          </w:p>
        </w:tc>
        <w:tc>
          <w:tcPr>
            <w:tcW w:w="1330" w:type="dxa"/>
          </w:tcPr>
          <w:p w:rsidR="00AE3D5D" w:rsidP="00AE3D5D" w:rsidRDefault="00AE3D5D" w14:paraId="15BF08C3" w14:textId="1B4AB439">
            <w:pPr>
              <w:spacing w:after="90"/>
            </w:pPr>
            <w:r>
              <w:rPr>
                <w:spacing w:val="-2"/>
              </w:rPr>
              <w:t xml:space="preserve">Application </w:t>
            </w:r>
            <w:r>
              <w:t xml:space="preserve">form &amp; </w:t>
            </w:r>
            <w:r>
              <w:rPr>
                <w:spacing w:val="-2"/>
              </w:rPr>
              <w:t>interview</w:t>
            </w:r>
          </w:p>
        </w:tc>
      </w:tr>
      <w:tr w:rsidR="005A4EF0" w:rsidTr="5C3E91D5" w14:paraId="15BF08C9" w14:textId="77777777">
        <w:tc>
          <w:tcPr>
            <w:tcW w:w="1617" w:type="dxa"/>
          </w:tcPr>
          <w:p w:rsidRPr="00FD5B0E" w:rsidR="005A4EF0" w:rsidP="005A4EF0" w:rsidRDefault="005A4EF0" w14:paraId="15BF08C5" w14:textId="46E05A17">
            <w:r>
              <w:t>Problem</w:t>
            </w:r>
            <w:r>
              <w:rPr>
                <w:spacing w:val="-15"/>
              </w:rPr>
              <w:t xml:space="preserve"> </w:t>
            </w:r>
            <w:r>
              <w:t>solving and initiative</w:t>
            </w:r>
          </w:p>
        </w:tc>
        <w:tc>
          <w:tcPr>
            <w:tcW w:w="3300" w:type="dxa"/>
          </w:tcPr>
          <w:p w:rsidR="005A4EF0" w:rsidP="005A4EF0" w:rsidRDefault="005A4EF0" w14:paraId="48EF20B3" w14:textId="77777777">
            <w:pPr>
              <w:pStyle w:val="TableParagraph"/>
              <w:spacing w:before="118"/>
              <w:ind w:left="55"/>
              <w:rPr>
                <w:sz w:val="18"/>
              </w:rPr>
            </w:pPr>
            <w:r>
              <w:rPr>
                <w:sz w:val="18"/>
              </w:rPr>
              <w:t>Proven</w:t>
            </w:r>
            <w:r>
              <w:rPr>
                <w:spacing w:val="-9"/>
                <w:sz w:val="18"/>
              </w:rPr>
              <w:t xml:space="preserve"> </w:t>
            </w:r>
            <w:r>
              <w:rPr>
                <w:sz w:val="18"/>
              </w:rPr>
              <w:t>ability</w:t>
            </w:r>
            <w:r>
              <w:rPr>
                <w:spacing w:val="-10"/>
                <w:sz w:val="18"/>
              </w:rPr>
              <w:t xml:space="preserve"> </w:t>
            </w:r>
            <w:r>
              <w:rPr>
                <w:sz w:val="18"/>
              </w:rPr>
              <w:t>in</w:t>
            </w:r>
            <w:r>
              <w:rPr>
                <w:spacing w:val="-9"/>
                <w:sz w:val="18"/>
              </w:rPr>
              <w:t xml:space="preserve"> </w:t>
            </w:r>
            <w:r>
              <w:rPr>
                <w:sz w:val="18"/>
              </w:rPr>
              <w:t>the</w:t>
            </w:r>
            <w:r>
              <w:rPr>
                <w:spacing w:val="-9"/>
                <w:sz w:val="18"/>
              </w:rPr>
              <w:t xml:space="preserve"> </w:t>
            </w:r>
            <w:r>
              <w:rPr>
                <w:sz w:val="18"/>
              </w:rPr>
              <w:t xml:space="preserve">understanding, analysis and resolution of complex </w:t>
            </w:r>
            <w:r>
              <w:rPr>
                <w:spacing w:val="-2"/>
                <w:sz w:val="18"/>
              </w:rPr>
              <w:t>issues.</w:t>
            </w:r>
          </w:p>
          <w:p w:rsidR="005A4EF0" w:rsidP="005A4EF0" w:rsidRDefault="005A4EF0" w14:paraId="18C64D52" w14:textId="77777777">
            <w:pPr>
              <w:pStyle w:val="TableParagraph"/>
              <w:spacing w:before="61"/>
              <w:ind w:left="55"/>
              <w:rPr>
                <w:sz w:val="18"/>
              </w:rPr>
            </w:pPr>
            <w:r>
              <w:rPr>
                <w:sz w:val="18"/>
              </w:rPr>
              <w:t>Experience</w:t>
            </w:r>
            <w:r>
              <w:rPr>
                <w:spacing w:val="-11"/>
                <w:sz w:val="18"/>
              </w:rPr>
              <w:t xml:space="preserve"> </w:t>
            </w:r>
            <w:r>
              <w:rPr>
                <w:sz w:val="18"/>
              </w:rPr>
              <w:t>of</w:t>
            </w:r>
            <w:r>
              <w:rPr>
                <w:spacing w:val="-10"/>
                <w:sz w:val="18"/>
              </w:rPr>
              <w:t xml:space="preserve"> </w:t>
            </w:r>
            <w:r>
              <w:rPr>
                <w:sz w:val="18"/>
              </w:rPr>
              <w:t>managing</w:t>
            </w:r>
            <w:r>
              <w:rPr>
                <w:spacing w:val="-10"/>
                <w:sz w:val="18"/>
              </w:rPr>
              <w:t xml:space="preserve"> </w:t>
            </w:r>
            <w:r>
              <w:rPr>
                <w:sz w:val="18"/>
              </w:rPr>
              <w:t>change</w:t>
            </w:r>
            <w:r>
              <w:rPr>
                <w:spacing w:val="-11"/>
                <w:sz w:val="18"/>
              </w:rPr>
              <w:t xml:space="preserve"> </w:t>
            </w:r>
            <w:r>
              <w:rPr>
                <w:sz w:val="18"/>
              </w:rPr>
              <w:t>while maintaining ‘business as usual’.</w:t>
            </w:r>
          </w:p>
          <w:p w:rsidR="005A4EF0" w:rsidP="005A4EF0" w:rsidRDefault="005A4EF0" w14:paraId="15BF08C6" w14:textId="0A90F18C">
            <w:pPr>
              <w:spacing w:after="90"/>
            </w:pPr>
            <w:r>
              <w:t>Proven experience of developing significant new concepts and original ideas</w:t>
            </w:r>
            <w:r>
              <w:rPr>
                <w:spacing w:val="-5"/>
              </w:rPr>
              <w:t xml:space="preserve"> </w:t>
            </w:r>
            <w:r>
              <w:t>within</w:t>
            </w:r>
            <w:r>
              <w:rPr>
                <w:spacing w:val="-6"/>
              </w:rPr>
              <w:t xml:space="preserve"> </w:t>
            </w:r>
            <w:r>
              <w:t>one’s</w:t>
            </w:r>
            <w:r>
              <w:rPr>
                <w:spacing w:val="-5"/>
              </w:rPr>
              <w:t xml:space="preserve"> </w:t>
            </w:r>
            <w:r>
              <w:t>field</w:t>
            </w:r>
            <w:r>
              <w:rPr>
                <w:spacing w:val="-8"/>
              </w:rPr>
              <w:t xml:space="preserve"> </w:t>
            </w:r>
            <w:r>
              <w:t>in</w:t>
            </w:r>
            <w:r>
              <w:rPr>
                <w:spacing w:val="-6"/>
              </w:rPr>
              <w:t xml:space="preserve"> </w:t>
            </w:r>
            <w:r>
              <w:t>response</w:t>
            </w:r>
            <w:r>
              <w:rPr>
                <w:spacing w:val="-7"/>
              </w:rPr>
              <w:t xml:space="preserve"> </w:t>
            </w:r>
            <w:r>
              <w:t>to intractable issues of importance to the University.</w:t>
            </w:r>
          </w:p>
        </w:tc>
        <w:tc>
          <w:tcPr>
            <w:tcW w:w="3504" w:type="dxa"/>
          </w:tcPr>
          <w:p w:rsidR="005A4EF0" w:rsidP="005A4EF0" w:rsidRDefault="00AF2F31" w14:paraId="15BF08C7" w14:textId="6F781293">
            <w:pPr>
              <w:spacing w:after="90"/>
            </w:pPr>
            <w:r>
              <w:t>Experience in producing business case</w:t>
            </w:r>
            <w:r w:rsidR="00D90AEF">
              <w:t>s</w:t>
            </w:r>
            <w:r>
              <w:t xml:space="preserve"> for approval.</w:t>
            </w:r>
          </w:p>
        </w:tc>
        <w:tc>
          <w:tcPr>
            <w:tcW w:w="1330" w:type="dxa"/>
          </w:tcPr>
          <w:p w:rsidR="005A4EF0" w:rsidP="005A4EF0" w:rsidRDefault="005A4EF0" w14:paraId="15BF08C8" w14:textId="758F4885">
            <w:pPr>
              <w:spacing w:after="90"/>
            </w:pPr>
            <w:r>
              <w:rPr>
                <w:spacing w:val="-2"/>
              </w:rPr>
              <w:t xml:space="preserve">Application </w:t>
            </w:r>
            <w:r>
              <w:t xml:space="preserve">form &amp; </w:t>
            </w:r>
            <w:r>
              <w:rPr>
                <w:spacing w:val="-2"/>
              </w:rPr>
              <w:t>interview</w:t>
            </w:r>
          </w:p>
        </w:tc>
      </w:tr>
      <w:tr w:rsidR="00D204B1" w:rsidTr="5C3E91D5" w14:paraId="15BF08CE" w14:textId="77777777">
        <w:tc>
          <w:tcPr>
            <w:tcW w:w="1617" w:type="dxa"/>
          </w:tcPr>
          <w:p w:rsidRPr="00FD5B0E" w:rsidR="00D204B1" w:rsidP="00D204B1" w:rsidRDefault="00D204B1" w14:paraId="15BF08CA" w14:textId="39C18CD6">
            <w:r>
              <w:rPr>
                <w:spacing w:val="-2"/>
              </w:rPr>
              <w:t xml:space="preserve">Management </w:t>
            </w:r>
            <w:r>
              <w:t>and</w:t>
            </w:r>
            <w:r>
              <w:rPr>
                <w:spacing w:val="-15"/>
              </w:rPr>
              <w:t xml:space="preserve"> </w:t>
            </w:r>
            <w:r>
              <w:t>teamwork</w:t>
            </w:r>
          </w:p>
        </w:tc>
        <w:tc>
          <w:tcPr>
            <w:tcW w:w="3300" w:type="dxa"/>
          </w:tcPr>
          <w:p w:rsidR="00D204B1" w:rsidP="00D204B1" w:rsidRDefault="00D204B1" w14:paraId="56DA4E9A" w14:textId="77777777">
            <w:pPr>
              <w:pStyle w:val="TableParagraph"/>
              <w:spacing w:before="118"/>
              <w:ind w:left="55"/>
              <w:rPr>
                <w:sz w:val="18"/>
              </w:rPr>
            </w:pPr>
            <w:r>
              <w:rPr>
                <w:sz w:val="18"/>
              </w:rPr>
              <w:t>Proven</w:t>
            </w:r>
            <w:r>
              <w:rPr>
                <w:spacing w:val="-8"/>
                <w:sz w:val="18"/>
              </w:rPr>
              <w:t xml:space="preserve"> </w:t>
            </w:r>
            <w:r>
              <w:rPr>
                <w:sz w:val="18"/>
              </w:rPr>
              <w:t>ability</w:t>
            </w:r>
            <w:r>
              <w:rPr>
                <w:spacing w:val="-10"/>
                <w:sz w:val="18"/>
              </w:rPr>
              <w:t xml:space="preserve"> </w:t>
            </w:r>
            <w:r>
              <w:rPr>
                <w:sz w:val="18"/>
              </w:rPr>
              <w:t>to</w:t>
            </w:r>
            <w:r>
              <w:rPr>
                <w:spacing w:val="-9"/>
                <w:sz w:val="18"/>
              </w:rPr>
              <w:t xml:space="preserve"> </w:t>
            </w:r>
            <w:r>
              <w:rPr>
                <w:sz w:val="18"/>
              </w:rPr>
              <w:t>proactively</w:t>
            </w:r>
            <w:r>
              <w:rPr>
                <w:spacing w:val="-10"/>
                <w:sz w:val="18"/>
              </w:rPr>
              <w:t xml:space="preserve"> </w:t>
            </w:r>
            <w:r>
              <w:rPr>
                <w:sz w:val="18"/>
              </w:rPr>
              <w:t>develop team dynamics and performance, ensuring quality standards are consistently achieved.</w:t>
            </w:r>
          </w:p>
          <w:p w:rsidR="00D204B1" w:rsidP="00D204B1" w:rsidRDefault="00D204B1" w14:paraId="10064A02" w14:textId="77777777">
            <w:pPr>
              <w:pStyle w:val="TableParagraph"/>
              <w:spacing w:before="91"/>
              <w:ind w:left="55" w:right="141"/>
              <w:rPr>
                <w:sz w:val="18"/>
              </w:rPr>
            </w:pPr>
            <w:r>
              <w:rPr>
                <w:sz w:val="18"/>
              </w:rPr>
              <w:t>Proven ability to foster positive relationships</w:t>
            </w:r>
            <w:r>
              <w:rPr>
                <w:spacing w:val="-10"/>
                <w:sz w:val="18"/>
              </w:rPr>
              <w:t xml:space="preserve"> </w:t>
            </w:r>
            <w:r>
              <w:rPr>
                <w:sz w:val="18"/>
              </w:rPr>
              <w:t>both</w:t>
            </w:r>
            <w:r>
              <w:rPr>
                <w:spacing w:val="-10"/>
                <w:sz w:val="18"/>
              </w:rPr>
              <w:t xml:space="preserve"> </w:t>
            </w:r>
            <w:r>
              <w:rPr>
                <w:sz w:val="18"/>
              </w:rPr>
              <w:t>within</w:t>
            </w:r>
            <w:r>
              <w:rPr>
                <w:spacing w:val="-10"/>
                <w:sz w:val="18"/>
              </w:rPr>
              <w:t xml:space="preserve"> </w:t>
            </w:r>
            <w:r>
              <w:rPr>
                <w:sz w:val="18"/>
              </w:rPr>
              <w:t>and</w:t>
            </w:r>
            <w:r>
              <w:rPr>
                <w:spacing w:val="-11"/>
                <w:sz w:val="18"/>
              </w:rPr>
              <w:t xml:space="preserve"> </w:t>
            </w:r>
            <w:r>
              <w:rPr>
                <w:sz w:val="18"/>
              </w:rPr>
              <w:t>outside of own department.</w:t>
            </w:r>
          </w:p>
          <w:p w:rsidR="00D204B1" w:rsidP="00D204B1" w:rsidRDefault="00D204B1" w14:paraId="5C51DCF5" w14:textId="77777777">
            <w:pPr>
              <w:pStyle w:val="TableParagraph"/>
              <w:spacing w:before="89"/>
              <w:ind w:left="55" w:right="88"/>
              <w:jc w:val="both"/>
              <w:rPr>
                <w:sz w:val="18"/>
              </w:rPr>
            </w:pPr>
            <w:r>
              <w:rPr>
                <w:sz w:val="18"/>
              </w:rPr>
              <w:t>Proven</w:t>
            </w:r>
            <w:r>
              <w:rPr>
                <w:spacing w:val="-7"/>
                <w:sz w:val="18"/>
              </w:rPr>
              <w:t xml:space="preserve"> </w:t>
            </w:r>
            <w:r>
              <w:rPr>
                <w:sz w:val="18"/>
              </w:rPr>
              <w:t>ability</w:t>
            </w:r>
            <w:r>
              <w:rPr>
                <w:spacing w:val="-7"/>
                <w:sz w:val="18"/>
              </w:rPr>
              <w:t xml:space="preserve"> </w:t>
            </w:r>
            <w:r>
              <w:rPr>
                <w:sz w:val="18"/>
              </w:rPr>
              <w:t>to</w:t>
            </w:r>
            <w:r>
              <w:rPr>
                <w:spacing w:val="-8"/>
                <w:sz w:val="18"/>
              </w:rPr>
              <w:t xml:space="preserve"> </w:t>
            </w:r>
            <w:r>
              <w:rPr>
                <w:sz w:val="18"/>
              </w:rPr>
              <w:t>proactively</w:t>
            </w:r>
            <w:r>
              <w:rPr>
                <w:spacing w:val="-9"/>
                <w:sz w:val="18"/>
              </w:rPr>
              <w:t xml:space="preserve"> </w:t>
            </w:r>
            <w:r>
              <w:rPr>
                <w:sz w:val="18"/>
              </w:rPr>
              <w:t>work</w:t>
            </w:r>
            <w:r>
              <w:rPr>
                <w:spacing w:val="-8"/>
                <w:sz w:val="18"/>
              </w:rPr>
              <w:t xml:space="preserve"> </w:t>
            </w:r>
            <w:r>
              <w:rPr>
                <w:sz w:val="18"/>
              </w:rPr>
              <w:t>with senior</w:t>
            </w:r>
            <w:r>
              <w:rPr>
                <w:spacing w:val="-9"/>
                <w:sz w:val="18"/>
              </w:rPr>
              <w:t xml:space="preserve"> </w:t>
            </w:r>
            <w:r>
              <w:rPr>
                <w:sz w:val="18"/>
              </w:rPr>
              <w:t>managers</w:t>
            </w:r>
            <w:r>
              <w:rPr>
                <w:spacing w:val="-9"/>
                <w:sz w:val="18"/>
              </w:rPr>
              <w:t xml:space="preserve"> </w:t>
            </w:r>
            <w:r>
              <w:rPr>
                <w:sz w:val="18"/>
              </w:rPr>
              <w:t>across</w:t>
            </w:r>
            <w:r>
              <w:rPr>
                <w:spacing w:val="-9"/>
                <w:sz w:val="18"/>
              </w:rPr>
              <w:t xml:space="preserve"> </w:t>
            </w:r>
            <w:r>
              <w:rPr>
                <w:sz w:val="18"/>
              </w:rPr>
              <w:t>the</w:t>
            </w:r>
            <w:r>
              <w:rPr>
                <w:spacing w:val="-9"/>
                <w:sz w:val="18"/>
              </w:rPr>
              <w:t xml:space="preserve"> </w:t>
            </w:r>
            <w:r>
              <w:rPr>
                <w:sz w:val="18"/>
              </w:rPr>
              <w:t>University to achieve key deliverables.</w:t>
            </w:r>
          </w:p>
          <w:p w:rsidR="00D204B1" w:rsidP="00D204B1" w:rsidRDefault="00D204B1" w14:paraId="4B967F9D" w14:textId="77777777">
            <w:pPr>
              <w:pStyle w:val="TableParagraph"/>
              <w:spacing w:before="60"/>
              <w:ind w:left="55"/>
              <w:rPr>
                <w:sz w:val="18"/>
              </w:rPr>
            </w:pPr>
            <w:r>
              <w:rPr>
                <w:sz w:val="18"/>
              </w:rPr>
              <w:t>Ability to manage budgets and resources</w:t>
            </w:r>
            <w:r>
              <w:rPr>
                <w:spacing w:val="-6"/>
                <w:sz w:val="18"/>
              </w:rPr>
              <w:t xml:space="preserve"> </w:t>
            </w:r>
            <w:r>
              <w:rPr>
                <w:sz w:val="18"/>
              </w:rPr>
              <w:t>in</w:t>
            </w:r>
            <w:r>
              <w:rPr>
                <w:spacing w:val="-7"/>
                <w:sz w:val="18"/>
              </w:rPr>
              <w:t xml:space="preserve"> </w:t>
            </w:r>
            <w:r>
              <w:rPr>
                <w:sz w:val="18"/>
              </w:rPr>
              <w:t>order</w:t>
            </w:r>
            <w:r>
              <w:rPr>
                <w:spacing w:val="-11"/>
                <w:sz w:val="18"/>
              </w:rPr>
              <w:t xml:space="preserve"> </w:t>
            </w:r>
            <w:r>
              <w:rPr>
                <w:sz w:val="18"/>
              </w:rPr>
              <w:t>to</w:t>
            </w:r>
            <w:r>
              <w:rPr>
                <w:spacing w:val="-8"/>
                <w:sz w:val="18"/>
              </w:rPr>
              <w:t xml:space="preserve"> </w:t>
            </w:r>
            <w:r>
              <w:rPr>
                <w:sz w:val="18"/>
              </w:rPr>
              <w:t>meet</w:t>
            </w:r>
            <w:r>
              <w:rPr>
                <w:spacing w:val="-8"/>
                <w:sz w:val="18"/>
              </w:rPr>
              <w:t xml:space="preserve"> </w:t>
            </w:r>
            <w:r>
              <w:rPr>
                <w:sz w:val="18"/>
              </w:rPr>
              <w:t>goals.</w:t>
            </w:r>
          </w:p>
          <w:p w:rsidR="00D204B1" w:rsidP="00D204B1" w:rsidRDefault="00D204B1" w14:paraId="67AA975A" w14:textId="77777777">
            <w:pPr>
              <w:pStyle w:val="TableParagraph"/>
              <w:spacing w:before="61"/>
              <w:ind w:left="55"/>
              <w:rPr>
                <w:sz w:val="18"/>
              </w:rPr>
            </w:pPr>
            <w:r>
              <w:rPr>
                <w:sz w:val="18"/>
              </w:rPr>
              <w:t xml:space="preserve">Ability to </w:t>
            </w:r>
            <w:proofErr w:type="spellStart"/>
            <w:r>
              <w:rPr>
                <w:sz w:val="18"/>
              </w:rPr>
              <w:t>organise</w:t>
            </w:r>
            <w:proofErr w:type="spellEnd"/>
            <w:r>
              <w:rPr>
                <w:sz w:val="18"/>
              </w:rPr>
              <w:t xml:space="preserve"> own and team’s short, medium and long term workloads</w:t>
            </w:r>
            <w:r>
              <w:rPr>
                <w:spacing w:val="-7"/>
                <w:sz w:val="18"/>
              </w:rPr>
              <w:t xml:space="preserve"> </w:t>
            </w:r>
            <w:r>
              <w:rPr>
                <w:sz w:val="18"/>
              </w:rPr>
              <w:t>in</w:t>
            </w:r>
            <w:r>
              <w:rPr>
                <w:spacing w:val="-7"/>
                <w:sz w:val="18"/>
              </w:rPr>
              <w:t xml:space="preserve"> </w:t>
            </w:r>
            <w:r>
              <w:rPr>
                <w:sz w:val="18"/>
              </w:rPr>
              <w:t>order</w:t>
            </w:r>
            <w:r>
              <w:rPr>
                <w:spacing w:val="-9"/>
                <w:sz w:val="18"/>
              </w:rPr>
              <w:t xml:space="preserve"> </w:t>
            </w:r>
            <w:r>
              <w:rPr>
                <w:sz w:val="18"/>
              </w:rPr>
              <w:t>to</w:t>
            </w:r>
            <w:r>
              <w:rPr>
                <w:spacing w:val="-8"/>
                <w:sz w:val="18"/>
              </w:rPr>
              <w:t xml:space="preserve"> </w:t>
            </w:r>
            <w:r>
              <w:rPr>
                <w:sz w:val="18"/>
              </w:rPr>
              <w:t>meet</w:t>
            </w:r>
            <w:r>
              <w:rPr>
                <w:spacing w:val="-9"/>
                <w:sz w:val="18"/>
              </w:rPr>
              <w:t xml:space="preserve"> </w:t>
            </w:r>
            <w:r>
              <w:rPr>
                <w:sz w:val="18"/>
              </w:rPr>
              <w:t>deadlines.</w:t>
            </w:r>
          </w:p>
          <w:p w:rsidR="00D204B1" w:rsidP="00D204B1" w:rsidRDefault="00D204B1" w14:paraId="15BF08CB" w14:textId="167D586D">
            <w:pPr>
              <w:spacing w:after="90"/>
            </w:pPr>
            <w:r>
              <w:t>Ability to develop team (through recruitment,</w:t>
            </w:r>
            <w:r>
              <w:rPr>
                <w:spacing w:val="-15"/>
              </w:rPr>
              <w:t xml:space="preserve"> </w:t>
            </w:r>
            <w:r>
              <w:t>training,</w:t>
            </w:r>
            <w:r>
              <w:rPr>
                <w:spacing w:val="-14"/>
              </w:rPr>
              <w:t xml:space="preserve"> </w:t>
            </w:r>
            <w:r>
              <w:t>coaching</w:t>
            </w:r>
            <w:r>
              <w:rPr>
                <w:spacing w:val="-7"/>
              </w:rPr>
              <w:t xml:space="preserve"> </w:t>
            </w:r>
            <w:r>
              <w:t>and mentoring) to meet objectives and improve performance</w:t>
            </w:r>
          </w:p>
        </w:tc>
        <w:tc>
          <w:tcPr>
            <w:tcW w:w="3504" w:type="dxa"/>
          </w:tcPr>
          <w:p w:rsidR="00D204B1" w:rsidP="00D204B1" w:rsidRDefault="00D204B1" w14:paraId="15BF08CC" w14:textId="1A090EC3">
            <w:pPr>
              <w:spacing w:after="90"/>
            </w:pPr>
            <w:r>
              <w:t>Experience of budgetary arrangements</w:t>
            </w:r>
            <w:r>
              <w:rPr>
                <w:spacing w:val="-12"/>
              </w:rPr>
              <w:t xml:space="preserve"> </w:t>
            </w:r>
          </w:p>
        </w:tc>
        <w:tc>
          <w:tcPr>
            <w:tcW w:w="1330" w:type="dxa"/>
          </w:tcPr>
          <w:p w:rsidR="00D204B1" w:rsidP="00D204B1" w:rsidRDefault="00D204B1" w14:paraId="15BF08CD" w14:textId="1EAA43B2">
            <w:pPr>
              <w:spacing w:after="90"/>
            </w:pPr>
            <w:r>
              <w:rPr>
                <w:spacing w:val="-2"/>
              </w:rPr>
              <w:t xml:space="preserve">Application </w:t>
            </w:r>
            <w:r>
              <w:t xml:space="preserve">form &amp; </w:t>
            </w:r>
            <w:r>
              <w:rPr>
                <w:spacing w:val="-2"/>
              </w:rPr>
              <w:t>interview</w:t>
            </w:r>
          </w:p>
        </w:tc>
      </w:tr>
      <w:tr w:rsidR="00B33433" w:rsidTr="5C3E91D5" w14:paraId="15BF08D3" w14:textId="77777777">
        <w:tc>
          <w:tcPr>
            <w:tcW w:w="1617" w:type="dxa"/>
          </w:tcPr>
          <w:p w:rsidRPr="00FD5B0E" w:rsidR="00B33433" w:rsidP="00B33433" w:rsidRDefault="00B33433" w14:paraId="15BF08CF" w14:textId="6CBE5D4A">
            <w:r>
              <w:rPr>
                <w:spacing w:val="-2"/>
              </w:rPr>
              <w:t xml:space="preserve">Communicating </w:t>
            </w:r>
            <w:r>
              <w:t>and</w:t>
            </w:r>
            <w:r>
              <w:rPr>
                <w:spacing w:val="-1"/>
              </w:rPr>
              <w:t xml:space="preserve"> </w:t>
            </w:r>
            <w:r>
              <w:rPr>
                <w:spacing w:val="-2"/>
              </w:rPr>
              <w:t>influencing</w:t>
            </w:r>
          </w:p>
        </w:tc>
        <w:tc>
          <w:tcPr>
            <w:tcW w:w="3300" w:type="dxa"/>
          </w:tcPr>
          <w:p w:rsidR="00B33433" w:rsidP="00B33433" w:rsidRDefault="00B33433" w14:paraId="523881BF" w14:textId="77777777">
            <w:pPr>
              <w:pStyle w:val="TableParagraph"/>
              <w:spacing w:before="118"/>
              <w:ind w:left="55" w:right="7"/>
              <w:rPr>
                <w:sz w:val="18"/>
              </w:rPr>
            </w:pPr>
            <w:r>
              <w:rPr>
                <w:sz w:val="18"/>
              </w:rPr>
              <w:t>Ability to negotiate effectively on behalf</w:t>
            </w:r>
            <w:r>
              <w:rPr>
                <w:spacing w:val="-6"/>
                <w:sz w:val="18"/>
              </w:rPr>
              <w:t xml:space="preserve"> </w:t>
            </w:r>
            <w:r>
              <w:rPr>
                <w:sz w:val="18"/>
              </w:rPr>
              <w:t>of</w:t>
            </w:r>
            <w:r>
              <w:rPr>
                <w:spacing w:val="-10"/>
                <w:sz w:val="18"/>
              </w:rPr>
              <w:t xml:space="preserve"> </w:t>
            </w:r>
            <w:r>
              <w:rPr>
                <w:sz w:val="18"/>
              </w:rPr>
              <w:t>the</w:t>
            </w:r>
            <w:r>
              <w:rPr>
                <w:spacing w:val="-7"/>
                <w:sz w:val="18"/>
              </w:rPr>
              <w:t xml:space="preserve"> </w:t>
            </w:r>
            <w:r>
              <w:rPr>
                <w:sz w:val="18"/>
              </w:rPr>
              <w:t>department</w:t>
            </w:r>
            <w:r>
              <w:rPr>
                <w:spacing w:val="-5"/>
                <w:sz w:val="18"/>
              </w:rPr>
              <w:t xml:space="preserve"> </w:t>
            </w:r>
            <w:r>
              <w:rPr>
                <w:sz w:val="18"/>
              </w:rPr>
              <w:t>or</w:t>
            </w:r>
            <w:r>
              <w:rPr>
                <w:spacing w:val="-9"/>
                <w:sz w:val="18"/>
              </w:rPr>
              <w:t xml:space="preserve"> </w:t>
            </w:r>
            <w:r>
              <w:rPr>
                <w:sz w:val="18"/>
              </w:rPr>
              <w:t>University on key issues.</w:t>
            </w:r>
          </w:p>
          <w:p w:rsidR="00B33433" w:rsidP="00B33433" w:rsidRDefault="00B33433" w14:paraId="5CD654A7" w14:textId="77777777">
            <w:pPr>
              <w:pStyle w:val="TableParagraph"/>
              <w:spacing w:before="90"/>
              <w:ind w:left="55" w:right="724"/>
              <w:rPr>
                <w:sz w:val="18"/>
              </w:rPr>
            </w:pPr>
            <w:r>
              <w:rPr>
                <w:sz w:val="18"/>
              </w:rPr>
              <w:t>Ability</w:t>
            </w:r>
            <w:r>
              <w:rPr>
                <w:spacing w:val="-7"/>
                <w:sz w:val="18"/>
              </w:rPr>
              <w:t xml:space="preserve"> </w:t>
            </w:r>
            <w:r>
              <w:rPr>
                <w:sz w:val="18"/>
              </w:rPr>
              <w:t>to</w:t>
            </w:r>
            <w:r>
              <w:rPr>
                <w:spacing w:val="-7"/>
                <w:sz w:val="18"/>
              </w:rPr>
              <w:t xml:space="preserve"> </w:t>
            </w:r>
            <w:r>
              <w:rPr>
                <w:sz w:val="18"/>
              </w:rPr>
              <w:t>develop</w:t>
            </w:r>
            <w:r>
              <w:rPr>
                <w:spacing w:val="-8"/>
                <w:sz w:val="18"/>
              </w:rPr>
              <w:t xml:space="preserve"> </w:t>
            </w:r>
            <w:r>
              <w:rPr>
                <w:sz w:val="18"/>
              </w:rPr>
              <w:t>and</w:t>
            </w:r>
            <w:r>
              <w:rPr>
                <w:spacing w:val="-8"/>
                <w:sz w:val="18"/>
              </w:rPr>
              <w:t xml:space="preserve"> </w:t>
            </w:r>
            <w:r>
              <w:rPr>
                <w:sz w:val="18"/>
              </w:rPr>
              <w:t>lead</w:t>
            </w:r>
            <w:r>
              <w:rPr>
                <w:spacing w:val="-9"/>
                <w:sz w:val="18"/>
              </w:rPr>
              <w:t xml:space="preserve"> </w:t>
            </w:r>
            <w:r>
              <w:rPr>
                <w:sz w:val="18"/>
              </w:rPr>
              <w:t>key communications strategies.</w:t>
            </w:r>
          </w:p>
          <w:p w:rsidR="00B33433" w:rsidP="00B33433" w:rsidRDefault="00B33433" w14:paraId="257A6376" w14:textId="77777777">
            <w:pPr>
              <w:pStyle w:val="TableParagraph"/>
              <w:spacing w:before="60"/>
              <w:ind w:left="55" w:right="141"/>
              <w:rPr>
                <w:sz w:val="18"/>
              </w:rPr>
            </w:pPr>
            <w:r>
              <w:rPr>
                <w:sz w:val="18"/>
              </w:rPr>
              <w:t>Excellent written and verbal communication</w:t>
            </w:r>
            <w:r>
              <w:rPr>
                <w:spacing w:val="-11"/>
                <w:sz w:val="18"/>
              </w:rPr>
              <w:t xml:space="preserve"> </w:t>
            </w:r>
            <w:r>
              <w:rPr>
                <w:sz w:val="18"/>
              </w:rPr>
              <w:t>skills</w:t>
            </w:r>
            <w:r>
              <w:rPr>
                <w:spacing w:val="-9"/>
                <w:sz w:val="18"/>
              </w:rPr>
              <w:t xml:space="preserve"> </w:t>
            </w:r>
            <w:r>
              <w:rPr>
                <w:sz w:val="18"/>
              </w:rPr>
              <w:t>with</w:t>
            </w:r>
            <w:r>
              <w:rPr>
                <w:spacing w:val="-11"/>
                <w:sz w:val="18"/>
              </w:rPr>
              <w:t xml:space="preserve"> </w:t>
            </w:r>
            <w:r>
              <w:rPr>
                <w:sz w:val="18"/>
              </w:rPr>
              <w:t>the</w:t>
            </w:r>
            <w:r>
              <w:rPr>
                <w:spacing w:val="-10"/>
                <w:sz w:val="18"/>
              </w:rPr>
              <w:t xml:space="preserve"> </w:t>
            </w:r>
            <w:r>
              <w:rPr>
                <w:sz w:val="18"/>
              </w:rPr>
              <w:t>ability to distil complex ideas into easily- understood terms.</w:t>
            </w:r>
          </w:p>
          <w:p w:rsidR="00B33433" w:rsidP="00B33433" w:rsidRDefault="00B33433" w14:paraId="634662B5" w14:textId="77777777">
            <w:pPr>
              <w:pStyle w:val="TableParagraph"/>
              <w:spacing w:before="60"/>
              <w:ind w:left="55"/>
              <w:rPr>
                <w:sz w:val="18"/>
              </w:rPr>
            </w:pPr>
            <w:r>
              <w:rPr>
                <w:sz w:val="18"/>
              </w:rPr>
              <w:t>Ability</w:t>
            </w:r>
            <w:r>
              <w:rPr>
                <w:spacing w:val="-8"/>
                <w:sz w:val="18"/>
              </w:rPr>
              <w:t xml:space="preserve"> </w:t>
            </w:r>
            <w:r>
              <w:rPr>
                <w:sz w:val="18"/>
              </w:rPr>
              <w:t>to</w:t>
            </w:r>
            <w:r>
              <w:rPr>
                <w:spacing w:val="-7"/>
                <w:sz w:val="18"/>
              </w:rPr>
              <w:t xml:space="preserve"> </w:t>
            </w:r>
            <w:r>
              <w:rPr>
                <w:sz w:val="18"/>
              </w:rPr>
              <w:t>cultivate</w:t>
            </w:r>
            <w:r>
              <w:rPr>
                <w:spacing w:val="-9"/>
                <w:sz w:val="18"/>
              </w:rPr>
              <w:t xml:space="preserve"> </w:t>
            </w:r>
            <w:r>
              <w:rPr>
                <w:sz w:val="18"/>
              </w:rPr>
              <w:t>strong</w:t>
            </w:r>
            <w:r>
              <w:rPr>
                <w:spacing w:val="-6"/>
                <w:sz w:val="18"/>
              </w:rPr>
              <w:t xml:space="preserve"> </w:t>
            </w:r>
            <w:r>
              <w:rPr>
                <w:sz w:val="18"/>
              </w:rPr>
              <w:t>networks</w:t>
            </w:r>
            <w:r>
              <w:rPr>
                <w:spacing w:val="-8"/>
                <w:sz w:val="18"/>
              </w:rPr>
              <w:t xml:space="preserve"> </w:t>
            </w:r>
            <w:r>
              <w:rPr>
                <w:sz w:val="18"/>
              </w:rPr>
              <w:t>to facilitate inter-team working across different groups of staff.</w:t>
            </w:r>
          </w:p>
          <w:p w:rsidR="00B33433" w:rsidP="00B33433" w:rsidRDefault="00B33433" w14:paraId="15BF08D0" w14:textId="1E45A67A">
            <w:pPr>
              <w:spacing w:after="90"/>
            </w:pPr>
            <w:r>
              <w:t>Ability</w:t>
            </w:r>
            <w:r>
              <w:rPr>
                <w:spacing w:val="-7"/>
              </w:rPr>
              <w:t xml:space="preserve"> </w:t>
            </w:r>
            <w:r>
              <w:t>to</w:t>
            </w:r>
            <w:r>
              <w:rPr>
                <w:spacing w:val="-6"/>
              </w:rPr>
              <w:t xml:space="preserve"> </w:t>
            </w:r>
            <w:r>
              <w:t>promote</w:t>
            </w:r>
            <w:r>
              <w:rPr>
                <w:spacing w:val="-6"/>
              </w:rPr>
              <w:t xml:space="preserve"> </w:t>
            </w:r>
            <w:r>
              <w:t>a</w:t>
            </w:r>
            <w:r>
              <w:rPr>
                <w:spacing w:val="-5"/>
              </w:rPr>
              <w:t xml:space="preserve"> </w:t>
            </w:r>
            <w:r>
              <w:t>point</w:t>
            </w:r>
            <w:r>
              <w:rPr>
                <w:spacing w:val="-4"/>
              </w:rPr>
              <w:t xml:space="preserve"> </w:t>
            </w:r>
            <w:r>
              <w:t>of</w:t>
            </w:r>
            <w:r>
              <w:rPr>
                <w:spacing w:val="-5"/>
              </w:rPr>
              <w:t xml:space="preserve"> </w:t>
            </w:r>
            <w:r>
              <w:t>view</w:t>
            </w:r>
            <w:r>
              <w:rPr>
                <w:spacing w:val="-8"/>
              </w:rPr>
              <w:t xml:space="preserve"> </w:t>
            </w:r>
            <w:r>
              <w:t>and gain acceptance.</w:t>
            </w:r>
          </w:p>
        </w:tc>
        <w:tc>
          <w:tcPr>
            <w:tcW w:w="3504" w:type="dxa"/>
          </w:tcPr>
          <w:p w:rsidR="00B33433" w:rsidP="00B33433" w:rsidRDefault="00B33433" w14:paraId="15BF08D1" w14:textId="1F9C363D">
            <w:pPr>
              <w:spacing w:after="90"/>
            </w:pPr>
            <w:r>
              <w:t>Experience</w:t>
            </w:r>
            <w:r>
              <w:rPr>
                <w:spacing w:val="-4"/>
              </w:rPr>
              <w:t xml:space="preserve"> </w:t>
            </w:r>
            <w:r>
              <w:t>of</w:t>
            </w:r>
            <w:r>
              <w:rPr>
                <w:spacing w:val="-3"/>
              </w:rPr>
              <w:t xml:space="preserve"> </w:t>
            </w:r>
            <w:r>
              <w:t>participation</w:t>
            </w:r>
            <w:r>
              <w:rPr>
                <w:spacing w:val="-3"/>
              </w:rPr>
              <w:t xml:space="preserve"> </w:t>
            </w:r>
            <w:r>
              <w:t>in</w:t>
            </w:r>
            <w:r>
              <w:rPr>
                <w:spacing w:val="-3"/>
              </w:rPr>
              <w:t xml:space="preserve"> </w:t>
            </w:r>
            <w:r>
              <w:t>a committee</w:t>
            </w:r>
            <w:r w:rsidRPr="00D90AEF">
              <w:t xml:space="preserve"> </w:t>
            </w:r>
            <w:r w:rsidRPr="00D90AEF" w:rsidR="0019641D">
              <w:t>&amp; stakeholder engag</w:t>
            </w:r>
            <w:r w:rsidRPr="00D90AEF" w:rsidR="00D90AEF">
              <w:t>e</w:t>
            </w:r>
            <w:r w:rsidRPr="00D90AEF" w:rsidR="0019641D">
              <w:t>ment</w:t>
            </w:r>
            <w:r w:rsidRPr="00D90AEF">
              <w:t>.</w:t>
            </w:r>
          </w:p>
        </w:tc>
        <w:tc>
          <w:tcPr>
            <w:tcW w:w="1330" w:type="dxa"/>
          </w:tcPr>
          <w:p w:rsidR="00B33433" w:rsidP="00B33433" w:rsidRDefault="00B33433" w14:paraId="15BF08D2" w14:textId="1C24E3AB">
            <w:pPr>
              <w:spacing w:after="90"/>
            </w:pPr>
            <w:r>
              <w:rPr>
                <w:spacing w:val="-2"/>
              </w:rPr>
              <w:t xml:space="preserve">Application </w:t>
            </w:r>
            <w:r>
              <w:t xml:space="preserve">form &amp; </w:t>
            </w:r>
            <w:r>
              <w:rPr>
                <w:spacing w:val="-2"/>
              </w:rPr>
              <w:t>interview</w:t>
            </w:r>
          </w:p>
        </w:tc>
      </w:tr>
      <w:tr w:rsidR="00FA7F1F" w:rsidTr="5C3E91D5" w14:paraId="15BF08D8" w14:textId="77777777">
        <w:tc>
          <w:tcPr>
            <w:tcW w:w="1617" w:type="dxa"/>
          </w:tcPr>
          <w:p w:rsidRPr="00FD5B0E" w:rsidR="00FA7F1F" w:rsidP="00FA7F1F" w:rsidRDefault="00FA7F1F" w14:paraId="15BF08D4" w14:textId="5084603F">
            <w:r>
              <w:t>Other</w:t>
            </w:r>
            <w:r>
              <w:rPr>
                <w:spacing w:val="-15"/>
              </w:rPr>
              <w:t xml:space="preserve"> </w:t>
            </w:r>
            <w:r>
              <w:t>skills</w:t>
            </w:r>
            <w:r>
              <w:rPr>
                <w:spacing w:val="-14"/>
              </w:rPr>
              <w:t xml:space="preserve"> </w:t>
            </w:r>
            <w:r>
              <w:t xml:space="preserve">and </w:t>
            </w:r>
            <w:r>
              <w:rPr>
                <w:spacing w:val="-2"/>
              </w:rPr>
              <w:t>behaviours</w:t>
            </w:r>
          </w:p>
        </w:tc>
        <w:tc>
          <w:tcPr>
            <w:tcW w:w="3300" w:type="dxa"/>
          </w:tcPr>
          <w:p w:rsidR="00FA7F1F" w:rsidP="00FA7F1F" w:rsidRDefault="00FA7F1F" w14:paraId="016D39A5" w14:textId="77777777">
            <w:pPr>
              <w:pStyle w:val="TableParagraph"/>
              <w:spacing w:before="118"/>
              <w:ind w:left="55" w:right="108"/>
              <w:jc w:val="both"/>
              <w:rPr>
                <w:sz w:val="18"/>
              </w:rPr>
            </w:pPr>
            <w:r>
              <w:rPr>
                <w:sz w:val="18"/>
              </w:rPr>
              <w:t>A</w:t>
            </w:r>
            <w:r>
              <w:rPr>
                <w:spacing w:val="-9"/>
                <w:sz w:val="18"/>
              </w:rPr>
              <w:t xml:space="preserve"> </w:t>
            </w:r>
            <w:r>
              <w:rPr>
                <w:sz w:val="18"/>
              </w:rPr>
              <w:t>personal</w:t>
            </w:r>
            <w:r>
              <w:rPr>
                <w:spacing w:val="-11"/>
                <w:sz w:val="18"/>
              </w:rPr>
              <w:t xml:space="preserve"> </w:t>
            </w:r>
            <w:r>
              <w:rPr>
                <w:sz w:val="18"/>
              </w:rPr>
              <w:t>commitment</w:t>
            </w:r>
            <w:r>
              <w:rPr>
                <w:spacing w:val="-9"/>
                <w:sz w:val="18"/>
              </w:rPr>
              <w:t xml:space="preserve"> </w:t>
            </w:r>
            <w:r>
              <w:rPr>
                <w:sz w:val="18"/>
              </w:rPr>
              <w:t>to</w:t>
            </w:r>
            <w:r>
              <w:rPr>
                <w:spacing w:val="-11"/>
                <w:sz w:val="18"/>
              </w:rPr>
              <w:t xml:space="preserve"> </w:t>
            </w:r>
            <w:r>
              <w:rPr>
                <w:sz w:val="18"/>
              </w:rPr>
              <w:t>promoting Estates</w:t>
            </w:r>
            <w:r>
              <w:rPr>
                <w:spacing w:val="-1"/>
                <w:sz w:val="18"/>
              </w:rPr>
              <w:t xml:space="preserve"> </w:t>
            </w:r>
            <w:r>
              <w:rPr>
                <w:sz w:val="18"/>
              </w:rPr>
              <w:t>&amp;</w:t>
            </w:r>
            <w:r>
              <w:rPr>
                <w:spacing w:val="-6"/>
                <w:sz w:val="18"/>
              </w:rPr>
              <w:t xml:space="preserve"> </w:t>
            </w:r>
            <w:r>
              <w:rPr>
                <w:sz w:val="18"/>
              </w:rPr>
              <w:t>Facilities</w:t>
            </w:r>
            <w:r>
              <w:rPr>
                <w:spacing w:val="-1"/>
                <w:sz w:val="18"/>
              </w:rPr>
              <w:t xml:space="preserve"> </w:t>
            </w:r>
            <w:r>
              <w:rPr>
                <w:sz w:val="18"/>
              </w:rPr>
              <w:t>within</w:t>
            </w:r>
            <w:r>
              <w:rPr>
                <w:spacing w:val="-4"/>
                <w:sz w:val="18"/>
              </w:rPr>
              <w:t xml:space="preserve"> </w:t>
            </w:r>
            <w:r>
              <w:rPr>
                <w:sz w:val="18"/>
              </w:rPr>
              <w:t>and</w:t>
            </w:r>
            <w:r>
              <w:rPr>
                <w:spacing w:val="-4"/>
                <w:sz w:val="18"/>
              </w:rPr>
              <w:t xml:space="preserve"> </w:t>
            </w:r>
            <w:r>
              <w:rPr>
                <w:sz w:val="18"/>
              </w:rPr>
              <w:t>beyond the University</w:t>
            </w:r>
          </w:p>
          <w:p w:rsidR="00FA7F1F" w:rsidP="00FA7F1F" w:rsidRDefault="00FA7F1F" w14:paraId="15BF08D5" w14:textId="56491082">
            <w:pPr>
              <w:spacing w:after="90"/>
            </w:pPr>
            <w:r>
              <w:t>Commitment to collegiately and the University</w:t>
            </w:r>
            <w:r>
              <w:rPr>
                <w:spacing w:val="-3"/>
              </w:rPr>
              <w:t xml:space="preserve"> </w:t>
            </w:r>
            <w:r>
              <w:t>of</w:t>
            </w:r>
            <w:r>
              <w:rPr>
                <w:spacing w:val="-3"/>
              </w:rPr>
              <w:t xml:space="preserve"> </w:t>
            </w:r>
            <w:r>
              <w:t>Southampton</w:t>
            </w:r>
            <w:r>
              <w:rPr>
                <w:spacing w:val="-5"/>
              </w:rPr>
              <w:t xml:space="preserve"> </w:t>
            </w:r>
            <w:r>
              <w:rPr>
                <w:spacing w:val="-2"/>
              </w:rPr>
              <w:t>Behaviours</w:t>
            </w:r>
          </w:p>
        </w:tc>
        <w:tc>
          <w:tcPr>
            <w:tcW w:w="3504" w:type="dxa"/>
          </w:tcPr>
          <w:p w:rsidR="00FA7F1F" w:rsidP="00FA7F1F" w:rsidRDefault="00FA7F1F" w14:paraId="15BF08D6" w14:textId="77777777">
            <w:pPr>
              <w:spacing w:after="90"/>
            </w:pPr>
          </w:p>
        </w:tc>
        <w:tc>
          <w:tcPr>
            <w:tcW w:w="1330" w:type="dxa"/>
          </w:tcPr>
          <w:p w:rsidR="00FA7F1F" w:rsidP="00FA7F1F" w:rsidRDefault="00FA7F1F" w14:paraId="15BF08D7" w14:textId="4C0B3374">
            <w:pPr>
              <w:spacing w:after="90"/>
            </w:pPr>
            <w:r>
              <w:rPr>
                <w:spacing w:val="-2"/>
              </w:rPr>
              <w:t>Interview</w:t>
            </w:r>
          </w:p>
        </w:tc>
      </w:tr>
      <w:tr w:rsidR="003F2EE7" w:rsidTr="5C3E91D5" w14:paraId="15BF08DD" w14:textId="77777777">
        <w:tc>
          <w:tcPr>
            <w:tcW w:w="1617" w:type="dxa"/>
          </w:tcPr>
          <w:p w:rsidRPr="00FD5B0E" w:rsidR="003F2EE7" w:rsidP="003F2EE7" w:rsidRDefault="003F2EE7" w14:paraId="15BF08D9" w14:textId="0F39A645">
            <w:r>
              <w:rPr>
                <w:spacing w:val="-2"/>
              </w:rPr>
              <w:t>Special requirements</w:t>
            </w:r>
          </w:p>
        </w:tc>
        <w:tc>
          <w:tcPr>
            <w:tcW w:w="3300" w:type="dxa"/>
          </w:tcPr>
          <w:p w:rsidR="003F2EE7" w:rsidP="003F2EE7" w:rsidRDefault="003F2EE7" w14:paraId="15BF08DA" w14:textId="31AC4BA8">
            <w:pPr>
              <w:spacing w:after="90"/>
            </w:pPr>
            <w:r>
              <w:t>Ability</w:t>
            </w:r>
            <w:r>
              <w:rPr>
                <w:spacing w:val="-7"/>
              </w:rPr>
              <w:t xml:space="preserve"> </w:t>
            </w:r>
            <w:r>
              <w:t>and</w:t>
            </w:r>
            <w:r>
              <w:rPr>
                <w:spacing w:val="-7"/>
              </w:rPr>
              <w:t xml:space="preserve"> </w:t>
            </w:r>
            <w:r>
              <w:t>willingness</w:t>
            </w:r>
            <w:r>
              <w:rPr>
                <w:spacing w:val="-9"/>
              </w:rPr>
              <w:t xml:space="preserve"> </w:t>
            </w:r>
            <w:r>
              <w:t>to</w:t>
            </w:r>
            <w:r>
              <w:rPr>
                <w:spacing w:val="-6"/>
              </w:rPr>
              <w:t xml:space="preserve"> </w:t>
            </w:r>
            <w:r>
              <w:t>respond</w:t>
            </w:r>
            <w:r>
              <w:rPr>
                <w:spacing w:val="-9"/>
              </w:rPr>
              <w:t xml:space="preserve"> </w:t>
            </w:r>
            <w:r>
              <w:t>to out-of-hours emergencies and participation in the Crisis Management Team.</w:t>
            </w:r>
          </w:p>
        </w:tc>
        <w:tc>
          <w:tcPr>
            <w:tcW w:w="3504" w:type="dxa"/>
          </w:tcPr>
          <w:p w:rsidR="003F2EE7" w:rsidP="003F2EE7" w:rsidRDefault="003F2EE7" w14:paraId="15BF08DB" w14:textId="77777777">
            <w:pPr>
              <w:spacing w:after="90"/>
            </w:pPr>
          </w:p>
        </w:tc>
        <w:tc>
          <w:tcPr>
            <w:tcW w:w="1330" w:type="dxa"/>
          </w:tcPr>
          <w:p w:rsidR="003F2EE7" w:rsidP="003F2EE7" w:rsidRDefault="003F2EE7" w14:paraId="15BF08DC" w14:textId="39DF346A">
            <w:pPr>
              <w:spacing w:after="90"/>
            </w:pPr>
            <w:r>
              <w:rPr>
                <w:spacing w:val="-2"/>
              </w:rPr>
              <w:t>Interview</w:t>
            </w:r>
          </w:p>
        </w:tc>
      </w:tr>
    </w:tbl>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rsidTr="00D3349E" w14:paraId="0219F927" w14:textId="77777777">
        <w:tc>
          <w:tcPr>
            <w:tcW w:w="908" w:type="dxa"/>
          </w:tcPr>
          <w:p w:rsidR="00D3349E" w:rsidP="00E264FD" w:rsidRDefault="001766C7" w14:paraId="3C59876E" w14:textId="2B937D46">
            <w:sdt>
              <w:sdtPr>
                <w:id w:val="579254332"/>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1766C7" w14:paraId="3977EB84" w14:textId="5713AD23">
            <w:sdt>
              <w:sdtPr>
                <w:id w:val="-174965147"/>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321CAA" w14:paraId="15BF08F0" w14:textId="77777777">
        <w:trPr>
          <w:jc w:val="center"/>
        </w:trPr>
        <w:tc>
          <w:tcPr>
            <w:tcW w:w="5929" w:type="dxa"/>
            <w:shd w:val="clear" w:color="auto" w:fill="D9D9D9" w:themeFill="background1" w:themeFillShade="D9"/>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00321CAA" w14:paraId="15BF08F5" w14:textId="77777777">
        <w:trPr>
          <w:jc w:val="center"/>
        </w:trPr>
        <w:tc>
          <w:tcPr>
            <w:tcW w:w="5929" w:type="dxa"/>
            <w:shd w:val="clear" w:color="auto" w:fill="auto"/>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321CAA" w:rsidRDefault="0012209D" w14:paraId="15BF08F2" w14:textId="77777777">
            <w:pPr>
              <w:rPr>
                <w:sz w:val="16"/>
                <w:szCs w:val="16"/>
              </w:rPr>
            </w:pPr>
          </w:p>
        </w:tc>
        <w:tc>
          <w:tcPr>
            <w:tcW w:w="1314" w:type="dxa"/>
            <w:shd w:val="clear" w:color="auto" w:fill="auto"/>
            <w:vAlign w:val="center"/>
          </w:tcPr>
          <w:p w:rsidRPr="009957AE" w:rsidR="0012209D" w:rsidP="00321CAA" w:rsidRDefault="0012209D" w14:paraId="15BF08F3" w14:textId="77777777">
            <w:pPr>
              <w:rPr>
                <w:sz w:val="16"/>
                <w:szCs w:val="16"/>
              </w:rPr>
            </w:pPr>
          </w:p>
        </w:tc>
        <w:tc>
          <w:tcPr>
            <w:tcW w:w="1314" w:type="dxa"/>
            <w:shd w:val="clear" w:color="auto" w:fill="auto"/>
            <w:vAlign w:val="center"/>
          </w:tcPr>
          <w:p w:rsidRPr="009957AE" w:rsidR="0012209D" w:rsidP="00321CAA" w:rsidRDefault="0012209D" w14:paraId="15BF08F4" w14:textId="77777777">
            <w:pPr>
              <w:rPr>
                <w:sz w:val="16"/>
                <w:szCs w:val="16"/>
              </w:rPr>
            </w:pPr>
          </w:p>
        </w:tc>
      </w:tr>
      <w:tr w:rsidRPr="009957AE" w:rsidR="0012209D" w:rsidTr="00321CAA" w14:paraId="15BF08FA" w14:textId="77777777">
        <w:trPr>
          <w:jc w:val="center"/>
        </w:trPr>
        <w:tc>
          <w:tcPr>
            <w:tcW w:w="5929" w:type="dxa"/>
            <w:shd w:val="clear" w:color="auto" w:fill="auto"/>
            <w:vAlign w:val="center"/>
          </w:tcPr>
          <w:p w:rsidRPr="009957AE" w:rsidR="0012209D" w:rsidP="00321CAA" w:rsidRDefault="0012209D" w14:paraId="15BF08F6" w14:textId="77777777">
            <w:pPr>
              <w:rPr>
                <w:sz w:val="16"/>
                <w:szCs w:val="16"/>
              </w:rPr>
            </w:pPr>
            <w:r w:rsidRPr="009957AE">
              <w:rPr>
                <w:sz w:val="16"/>
                <w:szCs w:val="16"/>
              </w:rPr>
              <w:t>Extremes of temperature (eg: fridge/ furnace)</w:t>
            </w:r>
          </w:p>
        </w:tc>
        <w:tc>
          <w:tcPr>
            <w:tcW w:w="1313" w:type="dxa"/>
            <w:shd w:val="clear" w:color="auto" w:fill="auto"/>
            <w:vAlign w:val="center"/>
          </w:tcPr>
          <w:p w:rsidRPr="009957AE" w:rsidR="0012209D" w:rsidP="00321CAA" w:rsidRDefault="0012209D" w14:paraId="15BF08F7" w14:textId="77777777">
            <w:pPr>
              <w:rPr>
                <w:sz w:val="16"/>
                <w:szCs w:val="16"/>
              </w:rPr>
            </w:pPr>
          </w:p>
        </w:tc>
        <w:tc>
          <w:tcPr>
            <w:tcW w:w="1314" w:type="dxa"/>
            <w:shd w:val="clear" w:color="auto" w:fill="auto"/>
            <w:vAlign w:val="center"/>
          </w:tcPr>
          <w:p w:rsidRPr="009957AE" w:rsidR="0012209D" w:rsidP="00321CAA" w:rsidRDefault="0012209D" w14:paraId="15BF08F8" w14:textId="77777777">
            <w:pPr>
              <w:rPr>
                <w:sz w:val="16"/>
                <w:szCs w:val="16"/>
              </w:rPr>
            </w:pPr>
          </w:p>
        </w:tc>
        <w:tc>
          <w:tcPr>
            <w:tcW w:w="1314" w:type="dxa"/>
            <w:shd w:val="clear" w:color="auto" w:fill="auto"/>
            <w:vAlign w:val="center"/>
          </w:tcPr>
          <w:p w:rsidRPr="009957AE" w:rsidR="0012209D" w:rsidP="00321CAA" w:rsidRDefault="0012209D" w14:paraId="15BF08F9" w14:textId="77777777">
            <w:pPr>
              <w:rPr>
                <w:sz w:val="16"/>
                <w:szCs w:val="16"/>
              </w:rPr>
            </w:pPr>
          </w:p>
        </w:tc>
      </w:tr>
      <w:tr w:rsidRPr="009957AE" w:rsidR="0012209D" w:rsidTr="00321CAA" w14:paraId="15BF08FF" w14:textId="77777777">
        <w:trPr>
          <w:jc w:val="center"/>
        </w:trPr>
        <w:tc>
          <w:tcPr>
            <w:tcW w:w="5929" w:type="dxa"/>
            <w:shd w:val="clear" w:color="auto" w:fill="auto"/>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321CAA" w:rsidRDefault="0012209D" w14:paraId="15BF08FC" w14:textId="77777777">
            <w:pPr>
              <w:rPr>
                <w:sz w:val="16"/>
                <w:szCs w:val="16"/>
              </w:rPr>
            </w:pPr>
          </w:p>
        </w:tc>
        <w:tc>
          <w:tcPr>
            <w:tcW w:w="1314" w:type="dxa"/>
            <w:shd w:val="clear" w:color="auto" w:fill="auto"/>
            <w:vAlign w:val="center"/>
          </w:tcPr>
          <w:p w:rsidRPr="009957AE" w:rsidR="0012209D" w:rsidP="00321CAA" w:rsidRDefault="0012209D" w14:paraId="15BF08FD" w14:textId="77777777">
            <w:pPr>
              <w:rPr>
                <w:sz w:val="16"/>
                <w:szCs w:val="16"/>
              </w:rPr>
            </w:pPr>
          </w:p>
        </w:tc>
        <w:tc>
          <w:tcPr>
            <w:tcW w:w="1314" w:type="dxa"/>
            <w:shd w:val="clear" w:color="auto" w:fill="auto"/>
            <w:vAlign w:val="center"/>
          </w:tcPr>
          <w:p w:rsidRPr="009957AE" w:rsidR="0012209D" w:rsidP="00321CAA" w:rsidRDefault="0012209D" w14:paraId="15BF08FE" w14:textId="77777777">
            <w:pPr>
              <w:rPr>
                <w:sz w:val="16"/>
                <w:szCs w:val="16"/>
              </w:rPr>
            </w:pPr>
          </w:p>
        </w:tc>
      </w:tr>
      <w:tr w:rsidRPr="009957AE" w:rsidR="0012209D" w:rsidTr="00321CAA" w14:paraId="15BF0904" w14:textId="77777777">
        <w:trPr>
          <w:jc w:val="center"/>
        </w:trPr>
        <w:tc>
          <w:tcPr>
            <w:tcW w:w="5929" w:type="dxa"/>
            <w:shd w:val="clear" w:color="auto" w:fill="auto"/>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321CAA"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3" w14:textId="77777777">
            <w:pPr>
              <w:rPr>
                <w:sz w:val="16"/>
                <w:szCs w:val="16"/>
              </w:rPr>
            </w:pPr>
          </w:p>
        </w:tc>
      </w:tr>
      <w:tr w:rsidRPr="009957AE" w:rsidR="0012209D" w:rsidTr="00321CAA" w14:paraId="15BF0909" w14:textId="77777777">
        <w:trPr>
          <w:jc w:val="center"/>
        </w:trPr>
        <w:tc>
          <w:tcPr>
            <w:tcW w:w="5929" w:type="dxa"/>
            <w:tcBorders>
              <w:bottom w:val="nil"/>
            </w:tcBorders>
            <w:shd w:val="clear" w:color="auto" w:fill="auto"/>
            <w:vAlign w:val="center"/>
          </w:tcPr>
          <w:p w:rsidRPr="009957AE" w:rsidR="0012209D" w:rsidP="00321CAA" w:rsidRDefault="0012209D" w14:paraId="15BF0905" w14:textId="77777777">
            <w:pPr>
              <w:rPr>
                <w:sz w:val="16"/>
                <w:szCs w:val="16"/>
              </w:rPr>
            </w:pPr>
            <w:r w:rsidRPr="009957AE">
              <w:rPr>
                <w:sz w:val="16"/>
                <w:szCs w:val="16"/>
              </w:rPr>
              <w:t>## Exposure to hazardous substances (eg: solvents, liquids, dust, fumes, biohazards). Specify below:</w:t>
            </w:r>
          </w:p>
        </w:tc>
        <w:tc>
          <w:tcPr>
            <w:tcW w:w="1313" w:type="dxa"/>
            <w:tcBorders>
              <w:bottom w:val="single" w:color="auto" w:sz="4" w:space="0"/>
            </w:tcBorders>
            <w:shd w:val="clear" w:color="auto" w:fill="auto"/>
            <w:vAlign w:val="center"/>
          </w:tcPr>
          <w:p w:rsidRPr="009957AE" w:rsidR="0012209D" w:rsidP="00321CA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8" w14:textId="77777777">
            <w:pPr>
              <w:rPr>
                <w:sz w:val="16"/>
                <w:szCs w:val="16"/>
              </w:rPr>
            </w:pPr>
          </w:p>
        </w:tc>
      </w:tr>
      <w:tr w:rsidRPr="009957AE" w:rsidR="0012209D" w:rsidTr="00321CAA" w14:paraId="15BF0910" w14:textId="77777777">
        <w:trPr>
          <w:jc w:val="center"/>
        </w:trPr>
        <w:tc>
          <w:tcPr>
            <w:tcW w:w="5929" w:type="dxa"/>
            <w:shd w:val="clear" w:color="auto" w:fill="auto"/>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321CAA" w:rsidRDefault="0012209D" w14:paraId="15BF090D" w14:textId="77777777">
            <w:pPr>
              <w:rPr>
                <w:sz w:val="16"/>
                <w:szCs w:val="16"/>
              </w:rPr>
            </w:pPr>
          </w:p>
        </w:tc>
        <w:tc>
          <w:tcPr>
            <w:tcW w:w="1314" w:type="dxa"/>
            <w:shd w:val="clear" w:color="auto" w:fill="auto"/>
            <w:vAlign w:val="center"/>
          </w:tcPr>
          <w:p w:rsidRPr="009957AE" w:rsidR="0012209D" w:rsidP="00321CAA" w:rsidRDefault="0012209D" w14:paraId="15BF090E" w14:textId="77777777">
            <w:pPr>
              <w:rPr>
                <w:sz w:val="16"/>
                <w:szCs w:val="16"/>
              </w:rPr>
            </w:pPr>
          </w:p>
        </w:tc>
        <w:tc>
          <w:tcPr>
            <w:tcW w:w="1314" w:type="dxa"/>
            <w:shd w:val="clear" w:color="auto" w:fill="auto"/>
            <w:vAlign w:val="center"/>
          </w:tcPr>
          <w:p w:rsidRPr="009957AE" w:rsidR="0012209D" w:rsidP="00321CAA" w:rsidRDefault="0012209D" w14:paraId="15BF090F" w14:textId="77777777">
            <w:pPr>
              <w:rPr>
                <w:sz w:val="16"/>
                <w:szCs w:val="16"/>
              </w:rPr>
            </w:pPr>
          </w:p>
        </w:tc>
      </w:tr>
      <w:tr w:rsidRPr="009957AE" w:rsidR="0012209D" w:rsidTr="00321CAA" w14:paraId="15BF0915"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321CA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4" w14:textId="77777777">
            <w:pPr>
              <w:rPr>
                <w:sz w:val="16"/>
                <w:szCs w:val="16"/>
              </w:rPr>
            </w:pPr>
          </w:p>
        </w:tc>
      </w:tr>
      <w:tr w:rsidRPr="009957AE" w:rsidR="0012209D" w:rsidTr="00321CAA" w14:paraId="15BF0917" w14:textId="77777777">
        <w:trPr>
          <w:jc w:val="center"/>
        </w:trPr>
        <w:tc>
          <w:tcPr>
            <w:tcW w:w="9870" w:type="dxa"/>
            <w:gridSpan w:val="4"/>
            <w:shd w:val="clear" w:color="auto" w:fill="D9D9D9"/>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00321CAA" w14:paraId="15BF091C" w14:textId="77777777">
        <w:trPr>
          <w:jc w:val="center"/>
        </w:trPr>
        <w:tc>
          <w:tcPr>
            <w:tcW w:w="5929" w:type="dxa"/>
            <w:shd w:val="clear" w:color="auto" w:fill="auto"/>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321CAA" w:rsidRDefault="0012209D" w14:paraId="15BF0919" w14:textId="77777777">
            <w:pPr>
              <w:rPr>
                <w:sz w:val="16"/>
                <w:szCs w:val="16"/>
              </w:rPr>
            </w:pPr>
          </w:p>
        </w:tc>
        <w:tc>
          <w:tcPr>
            <w:tcW w:w="1314" w:type="dxa"/>
            <w:shd w:val="clear" w:color="auto" w:fill="auto"/>
            <w:vAlign w:val="center"/>
          </w:tcPr>
          <w:p w:rsidRPr="009957AE" w:rsidR="0012209D" w:rsidP="00321CAA" w:rsidRDefault="0012209D" w14:paraId="15BF091A" w14:textId="77777777">
            <w:pPr>
              <w:rPr>
                <w:sz w:val="16"/>
                <w:szCs w:val="16"/>
              </w:rPr>
            </w:pPr>
          </w:p>
        </w:tc>
        <w:tc>
          <w:tcPr>
            <w:tcW w:w="1314" w:type="dxa"/>
            <w:shd w:val="clear" w:color="auto" w:fill="auto"/>
            <w:vAlign w:val="center"/>
          </w:tcPr>
          <w:p w:rsidRPr="009957AE" w:rsidR="0012209D" w:rsidP="00321CAA" w:rsidRDefault="0012209D" w14:paraId="15BF091B" w14:textId="77777777">
            <w:pPr>
              <w:rPr>
                <w:sz w:val="16"/>
                <w:szCs w:val="16"/>
              </w:rPr>
            </w:pPr>
          </w:p>
        </w:tc>
      </w:tr>
      <w:tr w:rsidRPr="009957AE" w:rsidR="0012209D" w:rsidTr="00321CAA" w14:paraId="15BF0921" w14:textId="77777777">
        <w:trPr>
          <w:jc w:val="center"/>
        </w:trPr>
        <w:tc>
          <w:tcPr>
            <w:tcW w:w="5929" w:type="dxa"/>
            <w:shd w:val="clear" w:color="auto" w:fill="auto"/>
            <w:vAlign w:val="center"/>
          </w:tcPr>
          <w:p w:rsidRPr="009957AE" w:rsidR="0012209D" w:rsidP="00321CAA" w:rsidRDefault="0012209D" w14:paraId="15BF091D" w14:textId="77777777">
            <w:pPr>
              <w:rPr>
                <w:sz w:val="16"/>
                <w:szCs w:val="16"/>
              </w:rPr>
            </w:pPr>
            <w:r w:rsidRPr="009957AE">
              <w:rPr>
                <w:sz w:val="16"/>
                <w:szCs w:val="16"/>
              </w:rPr>
              <w:t xml:space="preserve">## Driving university vehicles(eg: car/van/LGV/PCV) </w:t>
            </w:r>
          </w:p>
        </w:tc>
        <w:tc>
          <w:tcPr>
            <w:tcW w:w="1313" w:type="dxa"/>
            <w:shd w:val="clear" w:color="auto" w:fill="auto"/>
            <w:vAlign w:val="center"/>
          </w:tcPr>
          <w:p w:rsidRPr="009957AE" w:rsidR="0012209D" w:rsidP="00321CAA" w:rsidRDefault="0012209D" w14:paraId="15BF091E" w14:textId="77777777">
            <w:pPr>
              <w:rPr>
                <w:sz w:val="16"/>
                <w:szCs w:val="16"/>
              </w:rPr>
            </w:pPr>
          </w:p>
        </w:tc>
        <w:tc>
          <w:tcPr>
            <w:tcW w:w="1314" w:type="dxa"/>
            <w:shd w:val="clear" w:color="auto" w:fill="auto"/>
            <w:vAlign w:val="center"/>
          </w:tcPr>
          <w:p w:rsidRPr="009957AE" w:rsidR="0012209D" w:rsidP="00321CAA" w:rsidRDefault="0012209D" w14:paraId="15BF091F" w14:textId="77777777">
            <w:pPr>
              <w:rPr>
                <w:sz w:val="16"/>
                <w:szCs w:val="16"/>
              </w:rPr>
            </w:pPr>
          </w:p>
        </w:tc>
        <w:tc>
          <w:tcPr>
            <w:tcW w:w="1314" w:type="dxa"/>
            <w:shd w:val="clear" w:color="auto" w:fill="auto"/>
            <w:vAlign w:val="center"/>
          </w:tcPr>
          <w:p w:rsidRPr="009957AE" w:rsidR="0012209D" w:rsidP="00321CAA" w:rsidRDefault="0012209D" w14:paraId="15BF0920" w14:textId="77777777">
            <w:pPr>
              <w:rPr>
                <w:sz w:val="16"/>
                <w:szCs w:val="16"/>
              </w:rPr>
            </w:pPr>
          </w:p>
        </w:tc>
      </w:tr>
      <w:tr w:rsidRPr="009957AE" w:rsidR="0012209D" w:rsidTr="00321CAA" w14:paraId="15BF0926" w14:textId="77777777">
        <w:trPr>
          <w:jc w:val="center"/>
        </w:trPr>
        <w:tc>
          <w:tcPr>
            <w:tcW w:w="5929" w:type="dxa"/>
            <w:shd w:val="clear" w:color="auto" w:fill="auto"/>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321CAA" w:rsidRDefault="0012209D" w14:paraId="15BF0923" w14:textId="77777777">
            <w:pPr>
              <w:rPr>
                <w:sz w:val="16"/>
                <w:szCs w:val="16"/>
              </w:rPr>
            </w:pPr>
          </w:p>
        </w:tc>
        <w:tc>
          <w:tcPr>
            <w:tcW w:w="1314" w:type="dxa"/>
            <w:shd w:val="clear" w:color="auto" w:fill="auto"/>
            <w:vAlign w:val="center"/>
          </w:tcPr>
          <w:p w:rsidRPr="009957AE" w:rsidR="0012209D" w:rsidP="00321CAA" w:rsidRDefault="0012209D" w14:paraId="15BF0924" w14:textId="77777777">
            <w:pPr>
              <w:rPr>
                <w:sz w:val="16"/>
                <w:szCs w:val="16"/>
              </w:rPr>
            </w:pPr>
          </w:p>
        </w:tc>
        <w:tc>
          <w:tcPr>
            <w:tcW w:w="1314" w:type="dxa"/>
            <w:shd w:val="clear" w:color="auto" w:fill="auto"/>
            <w:vAlign w:val="center"/>
          </w:tcPr>
          <w:p w:rsidRPr="009957AE" w:rsidR="0012209D" w:rsidP="00321CAA" w:rsidRDefault="0012209D" w14:paraId="15BF0925" w14:textId="77777777">
            <w:pPr>
              <w:rPr>
                <w:sz w:val="16"/>
                <w:szCs w:val="16"/>
              </w:rPr>
            </w:pPr>
          </w:p>
        </w:tc>
      </w:tr>
      <w:tr w:rsidRPr="009957AE" w:rsidR="0012209D" w:rsidTr="00321CAA" w14:paraId="15BF092B"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321CA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A" w14:textId="77777777">
            <w:pPr>
              <w:rPr>
                <w:sz w:val="16"/>
                <w:szCs w:val="16"/>
              </w:rPr>
            </w:pPr>
          </w:p>
        </w:tc>
      </w:tr>
      <w:tr w:rsidRPr="009957AE" w:rsidR="0012209D" w:rsidTr="00321CAA" w14:paraId="15BF092D"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00321CAA" w14:paraId="15BF0932" w14:textId="77777777">
        <w:trPr>
          <w:jc w:val="center"/>
        </w:trPr>
        <w:tc>
          <w:tcPr>
            <w:tcW w:w="5929" w:type="dxa"/>
            <w:shd w:val="clear" w:color="auto" w:fill="auto"/>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321CAA" w:rsidRDefault="0012209D" w14:paraId="15BF092F" w14:textId="77777777">
            <w:pPr>
              <w:rPr>
                <w:sz w:val="16"/>
                <w:szCs w:val="16"/>
              </w:rPr>
            </w:pPr>
          </w:p>
        </w:tc>
        <w:tc>
          <w:tcPr>
            <w:tcW w:w="1314" w:type="dxa"/>
            <w:shd w:val="clear" w:color="auto" w:fill="auto"/>
            <w:vAlign w:val="center"/>
          </w:tcPr>
          <w:p w:rsidRPr="009957AE" w:rsidR="0012209D" w:rsidP="00321CAA" w:rsidRDefault="0012209D" w14:paraId="15BF0930" w14:textId="77777777">
            <w:pPr>
              <w:rPr>
                <w:sz w:val="16"/>
                <w:szCs w:val="16"/>
              </w:rPr>
            </w:pPr>
          </w:p>
        </w:tc>
        <w:tc>
          <w:tcPr>
            <w:tcW w:w="1314" w:type="dxa"/>
            <w:shd w:val="clear" w:color="auto" w:fill="auto"/>
            <w:vAlign w:val="center"/>
          </w:tcPr>
          <w:p w:rsidRPr="009957AE" w:rsidR="0012209D" w:rsidP="00321CAA" w:rsidRDefault="0012209D" w14:paraId="15BF0931" w14:textId="77777777">
            <w:pPr>
              <w:rPr>
                <w:sz w:val="16"/>
                <w:szCs w:val="16"/>
              </w:rPr>
            </w:pPr>
          </w:p>
        </w:tc>
      </w:tr>
      <w:tr w:rsidRPr="009957AE" w:rsidR="0012209D" w:rsidTr="00321CAA" w14:paraId="15BF0937" w14:textId="77777777">
        <w:trPr>
          <w:jc w:val="center"/>
        </w:trPr>
        <w:tc>
          <w:tcPr>
            <w:tcW w:w="5929" w:type="dxa"/>
            <w:shd w:val="clear" w:color="auto" w:fill="auto"/>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321CAA" w:rsidRDefault="0012209D" w14:paraId="15BF0934" w14:textId="77777777">
            <w:pPr>
              <w:rPr>
                <w:sz w:val="16"/>
                <w:szCs w:val="16"/>
              </w:rPr>
            </w:pPr>
          </w:p>
        </w:tc>
        <w:tc>
          <w:tcPr>
            <w:tcW w:w="1314" w:type="dxa"/>
            <w:shd w:val="clear" w:color="auto" w:fill="auto"/>
            <w:vAlign w:val="center"/>
          </w:tcPr>
          <w:p w:rsidRPr="009957AE" w:rsidR="0012209D" w:rsidP="00321CAA" w:rsidRDefault="0012209D" w14:paraId="15BF0935" w14:textId="77777777">
            <w:pPr>
              <w:rPr>
                <w:sz w:val="16"/>
                <w:szCs w:val="16"/>
              </w:rPr>
            </w:pPr>
          </w:p>
        </w:tc>
        <w:tc>
          <w:tcPr>
            <w:tcW w:w="1314" w:type="dxa"/>
            <w:shd w:val="clear" w:color="auto" w:fill="auto"/>
            <w:vAlign w:val="center"/>
          </w:tcPr>
          <w:p w:rsidRPr="009957AE" w:rsidR="0012209D" w:rsidP="00321CAA" w:rsidRDefault="0012209D" w14:paraId="15BF0936" w14:textId="77777777">
            <w:pPr>
              <w:rPr>
                <w:sz w:val="16"/>
                <w:szCs w:val="16"/>
              </w:rPr>
            </w:pPr>
          </w:p>
        </w:tc>
      </w:tr>
      <w:tr w:rsidRPr="009957AE" w:rsidR="0012209D" w:rsidTr="00321CAA" w14:paraId="15BF093C" w14:textId="77777777">
        <w:trPr>
          <w:jc w:val="center"/>
        </w:trPr>
        <w:tc>
          <w:tcPr>
            <w:tcW w:w="5929" w:type="dxa"/>
            <w:shd w:val="clear" w:color="auto" w:fill="auto"/>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321CAA" w:rsidRDefault="0012209D" w14:paraId="15BF0939" w14:textId="77777777">
            <w:pPr>
              <w:rPr>
                <w:sz w:val="16"/>
                <w:szCs w:val="16"/>
              </w:rPr>
            </w:pPr>
          </w:p>
        </w:tc>
        <w:tc>
          <w:tcPr>
            <w:tcW w:w="1314" w:type="dxa"/>
            <w:shd w:val="clear" w:color="auto" w:fill="auto"/>
            <w:vAlign w:val="center"/>
          </w:tcPr>
          <w:p w:rsidRPr="009957AE" w:rsidR="0012209D" w:rsidP="00321CAA" w:rsidRDefault="0012209D" w14:paraId="15BF093A" w14:textId="77777777">
            <w:pPr>
              <w:rPr>
                <w:sz w:val="16"/>
                <w:szCs w:val="16"/>
              </w:rPr>
            </w:pPr>
          </w:p>
        </w:tc>
        <w:tc>
          <w:tcPr>
            <w:tcW w:w="1314" w:type="dxa"/>
            <w:shd w:val="clear" w:color="auto" w:fill="auto"/>
            <w:vAlign w:val="center"/>
          </w:tcPr>
          <w:p w:rsidRPr="009957AE" w:rsidR="0012209D" w:rsidP="00321CAA" w:rsidRDefault="0012209D" w14:paraId="15BF093B" w14:textId="77777777">
            <w:pPr>
              <w:rPr>
                <w:sz w:val="16"/>
                <w:szCs w:val="16"/>
              </w:rPr>
            </w:pPr>
          </w:p>
        </w:tc>
      </w:tr>
      <w:tr w:rsidRPr="009957AE" w:rsidR="0012209D" w:rsidTr="00321CAA" w14:paraId="15BF0941" w14:textId="77777777">
        <w:trPr>
          <w:jc w:val="center"/>
        </w:trPr>
        <w:tc>
          <w:tcPr>
            <w:tcW w:w="5929" w:type="dxa"/>
            <w:shd w:val="clear" w:color="auto" w:fill="auto"/>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321CAA" w:rsidRDefault="0012209D" w14:paraId="15BF093E" w14:textId="77777777">
            <w:pPr>
              <w:rPr>
                <w:sz w:val="16"/>
                <w:szCs w:val="16"/>
              </w:rPr>
            </w:pPr>
          </w:p>
        </w:tc>
        <w:tc>
          <w:tcPr>
            <w:tcW w:w="1314" w:type="dxa"/>
            <w:shd w:val="clear" w:color="auto" w:fill="auto"/>
            <w:vAlign w:val="center"/>
          </w:tcPr>
          <w:p w:rsidRPr="009957AE" w:rsidR="0012209D" w:rsidP="00321CAA" w:rsidRDefault="0012209D" w14:paraId="15BF093F" w14:textId="77777777">
            <w:pPr>
              <w:rPr>
                <w:sz w:val="16"/>
                <w:szCs w:val="16"/>
              </w:rPr>
            </w:pPr>
          </w:p>
        </w:tc>
        <w:tc>
          <w:tcPr>
            <w:tcW w:w="1314" w:type="dxa"/>
            <w:shd w:val="clear" w:color="auto" w:fill="auto"/>
            <w:vAlign w:val="center"/>
          </w:tcPr>
          <w:p w:rsidRPr="009957AE" w:rsidR="0012209D" w:rsidP="00321CAA" w:rsidRDefault="0012209D" w14:paraId="15BF0940" w14:textId="77777777">
            <w:pPr>
              <w:rPr>
                <w:sz w:val="16"/>
                <w:szCs w:val="16"/>
              </w:rPr>
            </w:pPr>
          </w:p>
        </w:tc>
      </w:tr>
      <w:tr w:rsidRPr="009957AE" w:rsidR="0012209D" w:rsidTr="00321CAA" w14:paraId="15BF0946" w14:textId="77777777">
        <w:trPr>
          <w:jc w:val="center"/>
        </w:trPr>
        <w:tc>
          <w:tcPr>
            <w:tcW w:w="5929" w:type="dxa"/>
            <w:shd w:val="clear" w:color="auto" w:fill="auto"/>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321CAA" w:rsidRDefault="0012209D" w14:paraId="15BF0943" w14:textId="77777777">
            <w:pPr>
              <w:rPr>
                <w:sz w:val="16"/>
                <w:szCs w:val="16"/>
              </w:rPr>
            </w:pPr>
          </w:p>
        </w:tc>
        <w:tc>
          <w:tcPr>
            <w:tcW w:w="1314" w:type="dxa"/>
            <w:shd w:val="clear" w:color="auto" w:fill="auto"/>
            <w:vAlign w:val="center"/>
          </w:tcPr>
          <w:p w:rsidRPr="009957AE" w:rsidR="0012209D" w:rsidP="00321CAA" w:rsidRDefault="0012209D" w14:paraId="15BF0944" w14:textId="77777777">
            <w:pPr>
              <w:rPr>
                <w:sz w:val="16"/>
                <w:szCs w:val="16"/>
              </w:rPr>
            </w:pPr>
          </w:p>
        </w:tc>
        <w:tc>
          <w:tcPr>
            <w:tcW w:w="1314" w:type="dxa"/>
            <w:shd w:val="clear" w:color="auto" w:fill="auto"/>
            <w:vAlign w:val="center"/>
          </w:tcPr>
          <w:p w:rsidRPr="009957AE" w:rsidR="0012209D" w:rsidP="00321CAA" w:rsidRDefault="0012209D" w14:paraId="15BF0945" w14:textId="77777777">
            <w:pPr>
              <w:rPr>
                <w:sz w:val="16"/>
                <w:szCs w:val="16"/>
              </w:rPr>
            </w:pPr>
          </w:p>
        </w:tc>
      </w:tr>
      <w:tr w:rsidRPr="009957AE" w:rsidR="0012209D" w:rsidTr="00321CAA" w14:paraId="15BF094B" w14:textId="77777777">
        <w:trPr>
          <w:jc w:val="center"/>
        </w:trPr>
        <w:tc>
          <w:tcPr>
            <w:tcW w:w="5929" w:type="dxa"/>
            <w:shd w:val="clear" w:color="auto" w:fill="auto"/>
            <w:vAlign w:val="center"/>
          </w:tcPr>
          <w:p w:rsidRPr="009957AE" w:rsidR="0012209D" w:rsidP="00321CA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321CAA" w:rsidRDefault="0012209D" w14:paraId="15BF0948" w14:textId="77777777">
            <w:pPr>
              <w:rPr>
                <w:sz w:val="16"/>
                <w:szCs w:val="16"/>
              </w:rPr>
            </w:pPr>
          </w:p>
        </w:tc>
        <w:tc>
          <w:tcPr>
            <w:tcW w:w="1314" w:type="dxa"/>
            <w:shd w:val="clear" w:color="auto" w:fill="auto"/>
            <w:vAlign w:val="center"/>
          </w:tcPr>
          <w:p w:rsidRPr="009957AE" w:rsidR="0012209D" w:rsidP="00321CAA" w:rsidRDefault="0012209D" w14:paraId="15BF0949" w14:textId="77777777">
            <w:pPr>
              <w:rPr>
                <w:sz w:val="16"/>
                <w:szCs w:val="16"/>
              </w:rPr>
            </w:pPr>
          </w:p>
        </w:tc>
        <w:tc>
          <w:tcPr>
            <w:tcW w:w="1314" w:type="dxa"/>
            <w:shd w:val="clear" w:color="auto" w:fill="auto"/>
            <w:vAlign w:val="center"/>
          </w:tcPr>
          <w:p w:rsidRPr="009957AE" w:rsidR="0012209D" w:rsidP="00321CAA" w:rsidRDefault="0012209D" w14:paraId="15BF094A" w14:textId="77777777">
            <w:pPr>
              <w:rPr>
                <w:sz w:val="16"/>
                <w:szCs w:val="16"/>
              </w:rPr>
            </w:pPr>
          </w:p>
        </w:tc>
      </w:tr>
      <w:tr w:rsidRPr="009957AE" w:rsidR="0012209D" w:rsidTr="00321CAA" w14:paraId="15BF0950" w14:textId="77777777">
        <w:trPr>
          <w:jc w:val="center"/>
        </w:trPr>
        <w:tc>
          <w:tcPr>
            <w:tcW w:w="5929" w:type="dxa"/>
            <w:shd w:val="clear" w:color="auto" w:fill="auto"/>
            <w:vAlign w:val="center"/>
          </w:tcPr>
          <w:p w:rsidRPr="009957AE" w:rsidR="0012209D" w:rsidP="00321CAA" w:rsidRDefault="0012209D" w14:paraId="15BF094C" w14:textId="77777777">
            <w:pPr>
              <w:rPr>
                <w:sz w:val="16"/>
                <w:szCs w:val="16"/>
              </w:rPr>
            </w:pPr>
            <w:r w:rsidRPr="009957AE">
              <w:rPr>
                <w:sz w:val="16"/>
                <w:szCs w:val="16"/>
              </w:rPr>
              <w:t>Fine motor grips (eg: pipetting)</w:t>
            </w:r>
          </w:p>
        </w:tc>
        <w:tc>
          <w:tcPr>
            <w:tcW w:w="1313" w:type="dxa"/>
            <w:shd w:val="clear" w:color="auto" w:fill="auto"/>
            <w:vAlign w:val="center"/>
          </w:tcPr>
          <w:p w:rsidRPr="009957AE" w:rsidR="0012209D" w:rsidP="00321CAA" w:rsidRDefault="0012209D" w14:paraId="15BF094D" w14:textId="77777777">
            <w:pPr>
              <w:rPr>
                <w:sz w:val="16"/>
                <w:szCs w:val="16"/>
              </w:rPr>
            </w:pPr>
          </w:p>
        </w:tc>
        <w:tc>
          <w:tcPr>
            <w:tcW w:w="1314" w:type="dxa"/>
            <w:shd w:val="clear" w:color="auto" w:fill="auto"/>
            <w:vAlign w:val="center"/>
          </w:tcPr>
          <w:p w:rsidRPr="009957AE" w:rsidR="0012209D" w:rsidP="00321CAA" w:rsidRDefault="0012209D" w14:paraId="15BF094E" w14:textId="77777777">
            <w:pPr>
              <w:rPr>
                <w:sz w:val="16"/>
                <w:szCs w:val="16"/>
              </w:rPr>
            </w:pPr>
          </w:p>
        </w:tc>
        <w:tc>
          <w:tcPr>
            <w:tcW w:w="1314" w:type="dxa"/>
            <w:shd w:val="clear" w:color="auto" w:fill="auto"/>
            <w:vAlign w:val="center"/>
          </w:tcPr>
          <w:p w:rsidRPr="009957AE" w:rsidR="0012209D" w:rsidP="00321CAA" w:rsidRDefault="0012209D" w14:paraId="15BF094F" w14:textId="77777777">
            <w:pPr>
              <w:rPr>
                <w:sz w:val="16"/>
                <w:szCs w:val="16"/>
              </w:rPr>
            </w:pPr>
          </w:p>
        </w:tc>
      </w:tr>
      <w:tr w:rsidRPr="009957AE" w:rsidR="0012209D" w:rsidTr="00321CAA" w14:paraId="15BF0955" w14:textId="77777777">
        <w:trPr>
          <w:jc w:val="center"/>
        </w:trPr>
        <w:tc>
          <w:tcPr>
            <w:tcW w:w="5929" w:type="dxa"/>
            <w:shd w:val="clear" w:color="auto" w:fill="auto"/>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321CAA" w:rsidRDefault="0012209D" w14:paraId="15BF0952" w14:textId="77777777">
            <w:pPr>
              <w:rPr>
                <w:sz w:val="16"/>
                <w:szCs w:val="16"/>
              </w:rPr>
            </w:pPr>
          </w:p>
        </w:tc>
        <w:tc>
          <w:tcPr>
            <w:tcW w:w="1314" w:type="dxa"/>
            <w:shd w:val="clear" w:color="auto" w:fill="auto"/>
            <w:vAlign w:val="center"/>
          </w:tcPr>
          <w:p w:rsidRPr="009957AE" w:rsidR="0012209D" w:rsidP="00321CAA" w:rsidRDefault="0012209D" w14:paraId="15BF0953" w14:textId="77777777">
            <w:pPr>
              <w:rPr>
                <w:sz w:val="16"/>
                <w:szCs w:val="16"/>
              </w:rPr>
            </w:pPr>
          </w:p>
        </w:tc>
        <w:tc>
          <w:tcPr>
            <w:tcW w:w="1314" w:type="dxa"/>
            <w:shd w:val="clear" w:color="auto" w:fill="auto"/>
            <w:vAlign w:val="center"/>
          </w:tcPr>
          <w:p w:rsidRPr="009957AE" w:rsidR="0012209D" w:rsidP="00321CAA" w:rsidRDefault="0012209D" w14:paraId="15BF0954" w14:textId="77777777">
            <w:pPr>
              <w:rPr>
                <w:sz w:val="16"/>
                <w:szCs w:val="16"/>
              </w:rPr>
            </w:pPr>
          </w:p>
        </w:tc>
      </w:tr>
      <w:tr w:rsidRPr="009957AE" w:rsidR="0012209D" w:rsidTr="00321CAA" w14:paraId="15BF095A" w14:textId="77777777">
        <w:trPr>
          <w:jc w:val="center"/>
        </w:trPr>
        <w:tc>
          <w:tcPr>
            <w:tcW w:w="5929" w:type="dxa"/>
            <w:shd w:val="clear" w:color="auto" w:fill="auto"/>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321CAA" w:rsidRDefault="0012209D" w14:paraId="15BF0957" w14:textId="77777777">
            <w:pPr>
              <w:rPr>
                <w:sz w:val="16"/>
                <w:szCs w:val="16"/>
              </w:rPr>
            </w:pPr>
          </w:p>
        </w:tc>
        <w:tc>
          <w:tcPr>
            <w:tcW w:w="1314" w:type="dxa"/>
            <w:shd w:val="clear" w:color="auto" w:fill="auto"/>
            <w:vAlign w:val="center"/>
          </w:tcPr>
          <w:p w:rsidRPr="009957AE" w:rsidR="0012209D" w:rsidP="00321CAA" w:rsidRDefault="0012209D" w14:paraId="15BF0958" w14:textId="77777777">
            <w:pPr>
              <w:rPr>
                <w:sz w:val="16"/>
                <w:szCs w:val="16"/>
              </w:rPr>
            </w:pPr>
          </w:p>
        </w:tc>
        <w:tc>
          <w:tcPr>
            <w:tcW w:w="1314" w:type="dxa"/>
            <w:shd w:val="clear" w:color="auto" w:fill="auto"/>
            <w:vAlign w:val="center"/>
          </w:tcPr>
          <w:p w:rsidRPr="009957AE" w:rsidR="0012209D" w:rsidP="00321CAA" w:rsidRDefault="0012209D" w14:paraId="15BF0959" w14:textId="77777777">
            <w:pPr>
              <w:rPr>
                <w:sz w:val="16"/>
                <w:szCs w:val="16"/>
              </w:rPr>
            </w:pPr>
          </w:p>
        </w:tc>
      </w:tr>
      <w:tr w:rsidRPr="009957AE" w:rsidR="0012209D" w:rsidTr="00321CAA" w14:paraId="15BF095F" w14:textId="77777777">
        <w:trPr>
          <w:jc w:val="center"/>
        </w:trPr>
        <w:tc>
          <w:tcPr>
            <w:tcW w:w="5929" w:type="dxa"/>
            <w:shd w:val="clear" w:color="auto" w:fill="auto"/>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321CAA" w:rsidRDefault="0012209D" w14:paraId="15BF095C" w14:textId="77777777">
            <w:pPr>
              <w:rPr>
                <w:sz w:val="16"/>
                <w:szCs w:val="16"/>
              </w:rPr>
            </w:pPr>
          </w:p>
        </w:tc>
        <w:tc>
          <w:tcPr>
            <w:tcW w:w="1314" w:type="dxa"/>
            <w:shd w:val="clear" w:color="auto" w:fill="auto"/>
            <w:vAlign w:val="center"/>
          </w:tcPr>
          <w:p w:rsidRPr="009957AE" w:rsidR="0012209D" w:rsidP="00321CAA" w:rsidRDefault="0012209D" w14:paraId="15BF095D" w14:textId="77777777">
            <w:pPr>
              <w:rPr>
                <w:sz w:val="16"/>
                <w:szCs w:val="16"/>
              </w:rPr>
            </w:pPr>
          </w:p>
        </w:tc>
        <w:tc>
          <w:tcPr>
            <w:tcW w:w="1314" w:type="dxa"/>
            <w:shd w:val="clear" w:color="auto" w:fill="auto"/>
            <w:vAlign w:val="center"/>
          </w:tcPr>
          <w:p w:rsidRPr="009957AE" w:rsidR="0012209D" w:rsidP="00321CAA" w:rsidRDefault="0012209D" w14:paraId="15BF095E" w14:textId="77777777">
            <w:pPr>
              <w:rPr>
                <w:sz w:val="16"/>
                <w:szCs w:val="16"/>
              </w:rPr>
            </w:pPr>
          </w:p>
        </w:tc>
      </w:tr>
      <w:tr w:rsidRPr="009957AE" w:rsidR="0012209D" w:rsidTr="00321CAA" w14:paraId="15BF0964"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321CAA"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3" w14:textId="77777777">
            <w:pPr>
              <w:rPr>
                <w:sz w:val="16"/>
                <w:szCs w:val="16"/>
              </w:rPr>
            </w:pPr>
          </w:p>
        </w:tc>
      </w:tr>
      <w:tr w:rsidRPr="009957AE" w:rsidR="0012209D" w:rsidTr="00321CAA" w14:paraId="15BF0966"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00321CAA" w14:paraId="15BF096B" w14:textId="77777777">
        <w:trPr>
          <w:jc w:val="center"/>
        </w:trPr>
        <w:tc>
          <w:tcPr>
            <w:tcW w:w="5929" w:type="dxa"/>
            <w:shd w:val="clear" w:color="auto" w:fill="auto"/>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321CAA" w:rsidRDefault="0012209D" w14:paraId="15BF0968" w14:textId="77777777">
            <w:pPr>
              <w:rPr>
                <w:sz w:val="16"/>
                <w:szCs w:val="16"/>
              </w:rPr>
            </w:pPr>
          </w:p>
        </w:tc>
        <w:tc>
          <w:tcPr>
            <w:tcW w:w="1314" w:type="dxa"/>
            <w:shd w:val="clear" w:color="auto" w:fill="auto"/>
            <w:vAlign w:val="center"/>
          </w:tcPr>
          <w:p w:rsidRPr="009957AE" w:rsidR="0012209D" w:rsidP="00321CAA" w:rsidRDefault="0012209D" w14:paraId="15BF0969" w14:textId="77777777">
            <w:pPr>
              <w:rPr>
                <w:sz w:val="16"/>
                <w:szCs w:val="16"/>
              </w:rPr>
            </w:pPr>
          </w:p>
        </w:tc>
        <w:tc>
          <w:tcPr>
            <w:tcW w:w="1314" w:type="dxa"/>
            <w:shd w:val="clear" w:color="auto" w:fill="auto"/>
            <w:vAlign w:val="center"/>
          </w:tcPr>
          <w:p w:rsidRPr="009957AE" w:rsidR="0012209D" w:rsidP="00321CAA" w:rsidRDefault="0012209D" w14:paraId="15BF096A" w14:textId="77777777">
            <w:pPr>
              <w:rPr>
                <w:sz w:val="16"/>
                <w:szCs w:val="16"/>
              </w:rPr>
            </w:pPr>
          </w:p>
        </w:tc>
      </w:tr>
      <w:tr w:rsidRPr="009957AE" w:rsidR="0012209D" w:rsidTr="00321CAA" w14:paraId="15BF0970" w14:textId="77777777">
        <w:trPr>
          <w:jc w:val="center"/>
        </w:trPr>
        <w:tc>
          <w:tcPr>
            <w:tcW w:w="5929" w:type="dxa"/>
            <w:shd w:val="clear" w:color="auto" w:fill="auto"/>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321CAA" w:rsidRDefault="0012209D" w14:paraId="15BF096D" w14:textId="77777777">
            <w:pPr>
              <w:rPr>
                <w:sz w:val="16"/>
                <w:szCs w:val="16"/>
              </w:rPr>
            </w:pPr>
          </w:p>
        </w:tc>
        <w:tc>
          <w:tcPr>
            <w:tcW w:w="1314" w:type="dxa"/>
            <w:shd w:val="clear" w:color="auto" w:fill="auto"/>
            <w:vAlign w:val="center"/>
          </w:tcPr>
          <w:p w:rsidRPr="009957AE" w:rsidR="0012209D" w:rsidP="00321CAA" w:rsidRDefault="0012209D" w14:paraId="15BF096E" w14:textId="77777777">
            <w:pPr>
              <w:rPr>
                <w:sz w:val="16"/>
                <w:szCs w:val="16"/>
              </w:rPr>
            </w:pPr>
          </w:p>
        </w:tc>
        <w:tc>
          <w:tcPr>
            <w:tcW w:w="1314" w:type="dxa"/>
            <w:shd w:val="clear" w:color="auto" w:fill="auto"/>
            <w:vAlign w:val="center"/>
          </w:tcPr>
          <w:p w:rsidRPr="009957AE" w:rsidR="0012209D" w:rsidP="00321CAA" w:rsidRDefault="0012209D" w14:paraId="15BF096F" w14:textId="77777777">
            <w:pPr>
              <w:rPr>
                <w:sz w:val="16"/>
                <w:szCs w:val="16"/>
              </w:rPr>
            </w:pPr>
          </w:p>
        </w:tc>
      </w:tr>
      <w:tr w:rsidRPr="009957AE" w:rsidR="0012209D" w:rsidTr="00321CAA" w14:paraId="15BF0975" w14:textId="77777777">
        <w:trPr>
          <w:jc w:val="center"/>
        </w:trPr>
        <w:tc>
          <w:tcPr>
            <w:tcW w:w="5929" w:type="dxa"/>
            <w:shd w:val="clear" w:color="auto" w:fill="auto"/>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321CAA" w:rsidRDefault="0012209D" w14:paraId="15BF0972" w14:textId="77777777">
            <w:pPr>
              <w:rPr>
                <w:sz w:val="16"/>
                <w:szCs w:val="16"/>
              </w:rPr>
            </w:pPr>
          </w:p>
        </w:tc>
        <w:tc>
          <w:tcPr>
            <w:tcW w:w="1314" w:type="dxa"/>
            <w:shd w:val="clear" w:color="auto" w:fill="auto"/>
            <w:vAlign w:val="center"/>
          </w:tcPr>
          <w:p w:rsidRPr="009957AE" w:rsidR="0012209D" w:rsidP="00321CAA" w:rsidRDefault="0012209D" w14:paraId="15BF0973" w14:textId="77777777">
            <w:pPr>
              <w:rPr>
                <w:sz w:val="16"/>
                <w:szCs w:val="16"/>
              </w:rPr>
            </w:pPr>
          </w:p>
        </w:tc>
        <w:tc>
          <w:tcPr>
            <w:tcW w:w="1314" w:type="dxa"/>
            <w:shd w:val="clear" w:color="auto" w:fill="auto"/>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421D98">
      <w:footerReference w:type="default" r:id="rId11"/>
      <w:headerReference w:type="first" r:id="rId12"/>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B6F" w:rsidRDefault="00BC1B6F" w14:paraId="721CF98E" w14:textId="77777777">
      <w:r>
        <w:separator/>
      </w:r>
    </w:p>
    <w:p w:rsidR="00BC1B6F" w:rsidRDefault="00BC1B6F" w14:paraId="5C9EA808" w14:textId="77777777"/>
  </w:endnote>
  <w:endnote w:type="continuationSeparator" w:id="0">
    <w:p w:rsidR="00BC1B6F" w:rsidRDefault="00BC1B6F" w14:paraId="3A631581" w14:textId="77777777">
      <w:r>
        <w:continuationSeparator/>
      </w:r>
    </w:p>
    <w:p w:rsidR="00BC1B6F" w:rsidRDefault="00BC1B6F" w14:paraId="063CC7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8" w:rsidP="00FE47BF" w:rsidRDefault="00565C39" w14:paraId="15BF097F" w14:textId="1CCE54DD">
    <w:pPr>
      <w:pStyle w:val="ContinuationFooter"/>
    </w:pPr>
    <w:r>
      <w:t xml:space="preserve">Associate Director </w:t>
    </w:r>
    <w:r w:rsidR="007B63C5">
      <w:t xml:space="preserve">Engineering </w:t>
    </w:r>
    <w:r>
      <w:t xml:space="preserve">- </w:t>
    </w:r>
    <w:r>
      <w:fldChar w:fldCharType="begin"/>
    </w:r>
    <w:r>
      <w:instrText>FILENAME   \* MERGEFORMAT</w:instrText>
    </w:r>
    <w:r>
      <w:fldChar w:fldCharType="separate"/>
    </w:r>
    <w:r>
      <w:fldChar w:fldCharType="end"/>
    </w:r>
    <w:r w:rsidR="00467596">
      <w:t>MSA</w:t>
    </w:r>
    <w:r w:rsidR="00746AEB">
      <w:t xml:space="preserve"> Level </w:t>
    </w:r>
    <w:r w:rsidR="0065560D">
      <w:t>6</w:t>
    </w:r>
    <w:r w:rsidR="00CB1F23">
      <w:ptab w:alignment="right" w:relativeTo="margin" w:leader="none"/>
    </w:r>
    <w:r w:rsidR="00CB1F23">
      <w:fldChar w:fldCharType="begin"/>
    </w:r>
    <w:r w:rsidR="00CB1F23">
      <w:instrText xml:space="preserve"> PAGE   \* MERGEFORMAT </w:instrText>
    </w:r>
    <w:r w:rsidR="00CB1F23">
      <w:fldChar w:fldCharType="separate"/>
    </w:r>
    <w:r w:rsidR="00C12F81">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B6F" w:rsidRDefault="00BC1B6F" w14:paraId="1DA3C6EB" w14:textId="77777777">
      <w:r>
        <w:separator/>
      </w:r>
    </w:p>
    <w:p w:rsidR="00BC1B6F" w:rsidRDefault="00BC1B6F" w14:paraId="2F12F938" w14:textId="77777777"/>
  </w:footnote>
  <w:footnote w:type="continuationSeparator" w:id="0">
    <w:p w:rsidR="00BC1B6F" w:rsidRDefault="00BC1B6F" w14:paraId="5372B505" w14:textId="77777777">
      <w:r>
        <w:continuationSeparator/>
      </w:r>
    </w:p>
    <w:p w:rsidR="00BC1B6F" w:rsidRDefault="00BC1B6F" w14:paraId="729757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W w:w="9650" w:type="dxa"/>
      <w:tblLayout w:type="fixed"/>
      <w:tblCellMar>
        <w:left w:w="0" w:type="dxa"/>
        <w:right w:w="0" w:type="dxa"/>
      </w:tblCellMar>
      <w:tblLook w:val="00A0" w:firstRow="1" w:lastRow="0" w:firstColumn="1" w:lastColumn="0" w:noHBand="0" w:noVBand="0"/>
    </w:tblPr>
    <w:tblGrid>
      <w:gridCol w:w="9650"/>
    </w:tblGrid>
    <w:tr w:rsidR="00062768" w:rsidTr="00C12F81" w14:paraId="15BF0981" w14:textId="77777777">
      <w:trPr>
        <w:trHeight w:val="84" w:hRule="exact"/>
      </w:trPr>
      <w:tc>
        <w:tcPr>
          <w:tcW w:w="9650" w:type="dxa"/>
        </w:tcPr>
        <w:p w:rsidR="00062768" w:rsidP="0029789A" w:rsidRDefault="00062768" w14:paraId="15BF0980" w14:textId="77777777">
          <w:pPr>
            <w:pStyle w:val="Header"/>
          </w:pPr>
        </w:p>
      </w:tc>
    </w:tr>
    <w:tr w:rsidR="00062768" w:rsidTr="00C12F81" w14:paraId="15BF0983" w14:textId="77777777">
      <w:trPr>
        <w:trHeight w:val="441"/>
      </w:trPr>
      <w:tc>
        <w:tcPr>
          <w:tcW w:w="9650" w:type="dxa"/>
        </w:tcPr>
        <w:p w:rsidR="00062768" w:rsidP="0029789A" w:rsidRDefault="003F14F9" w14:paraId="15BF0982" w14:textId="2DEFECB6">
          <w:pPr>
            <w:pStyle w:val="Header"/>
            <w:jc w:val="right"/>
          </w:pPr>
          <w:r w:rsidRPr="00FD6643">
            <w:rPr>
              <w:noProof/>
            </w:rPr>
            <w:drawing>
              <wp:inline distT="0" distB="0" distL="0" distR="0" wp14:anchorId="6858CA1F" wp14:editId="314EF675">
                <wp:extent cx="1936115" cy="409834"/>
                <wp:effectExtent l="0" t="0" r="698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8316" cy="412417"/>
                        </a:xfrm>
                        <a:prstGeom prst="rect">
                          <a:avLst/>
                        </a:prstGeom>
                        <a:noFill/>
                        <a:ln>
                          <a:noFill/>
                        </a:ln>
                      </pic:spPr>
                    </pic:pic>
                  </a:graphicData>
                </a:graphic>
              </wp:inline>
            </w:drawing>
          </w:r>
        </w:p>
      </w:tc>
    </w:tr>
  </w:tbl>
  <w:p w:rsidRPr="0005274A" w:rsidR="0005274A" w:rsidP="00C12F81" w:rsidRDefault="00F84583" w14:paraId="15BF0985" w14:textId="3509444C">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6922C3"/>
    <w:multiLevelType w:val="hybridMultilevel"/>
    <w:tmpl w:val="943EA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9F504A"/>
    <w:multiLevelType w:val="hybridMultilevel"/>
    <w:tmpl w:val="F280C3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72CEE"/>
    <w:multiLevelType w:val="hybridMultilevel"/>
    <w:tmpl w:val="B052B4C0"/>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3A263B"/>
    <w:multiLevelType w:val="hybridMultilevel"/>
    <w:tmpl w:val="7A5A3D36"/>
    <w:lvl w:ilvl="0" w:tplc="8DA2E0EC">
      <w:start w:val="1"/>
      <w:numFmt w:val="bullet"/>
      <w:lvlText w:val=""/>
      <w:lvlJc w:val="left"/>
      <w:pPr>
        <w:ind w:left="720" w:hanging="360"/>
      </w:pPr>
      <w:rPr>
        <w:rFonts w:hint="default" w:ascii="Symbol" w:hAnsi="Symbol"/>
      </w:rPr>
    </w:lvl>
    <w:lvl w:ilvl="1" w:tplc="57B6653A">
      <w:start w:val="1"/>
      <w:numFmt w:val="bullet"/>
      <w:lvlText w:val="o"/>
      <w:lvlJc w:val="left"/>
      <w:pPr>
        <w:ind w:left="1440" w:hanging="360"/>
      </w:pPr>
      <w:rPr>
        <w:rFonts w:hint="default" w:ascii="Courier New" w:hAnsi="Courier New"/>
      </w:rPr>
    </w:lvl>
    <w:lvl w:ilvl="2" w:tplc="BD502620">
      <w:start w:val="1"/>
      <w:numFmt w:val="bullet"/>
      <w:lvlText w:val=""/>
      <w:lvlJc w:val="left"/>
      <w:pPr>
        <w:ind w:left="2160" w:hanging="360"/>
      </w:pPr>
      <w:rPr>
        <w:rFonts w:hint="default" w:ascii="Wingdings" w:hAnsi="Wingdings"/>
      </w:rPr>
    </w:lvl>
    <w:lvl w:ilvl="3" w:tplc="F1A6317C">
      <w:start w:val="1"/>
      <w:numFmt w:val="bullet"/>
      <w:lvlText w:val=""/>
      <w:lvlJc w:val="left"/>
      <w:pPr>
        <w:ind w:left="2880" w:hanging="360"/>
      </w:pPr>
      <w:rPr>
        <w:rFonts w:hint="default" w:ascii="Symbol" w:hAnsi="Symbol"/>
      </w:rPr>
    </w:lvl>
    <w:lvl w:ilvl="4" w:tplc="D3389490">
      <w:start w:val="1"/>
      <w:numFmt w:val="bullet"/>
      <w:lvlText w:val="o"/>
      <w:lvlJc w:val="left"/>
      <w:pPr>
        <w:ind w:left="3600" w:hanging="360"/>
      </w:pPr>
      <w:rPr>
        <w:rFonts w:hint="default" w:ascii="Courier New" w:hAnsi="Courier New"/>
      </w:rPr>
    </w:lvl>
    <w:lvl w:ilvl="5" w:tplc="C75EFE3A">
      <w:start w:val="1"/>
      <w:numFmt w:val="bullet"/>
      <w:lvlText w:val=""/>
      <w:lvlJc w:val="left"/>
      <w:pPr>
        <w:ind w:left="4320" w:hanging="360"/>
      </w:pPr>
      <w:rPr>
        <w:rFonts w:hint="default" w:ascii="Wingdings" w:hAnsi="Wingdings"/>
      </w:rPr>
    </w:lvl>
    <w:lvl w:ilvl="6" w:tplc="B686A670">
      <w:start w:val="1"/>
      <w:numFmt w:val="bullet"/>
      <w:lvlText w:val=""/>
      <w:lvlJc w:val="left"/>
      <w:pPr>
        <w:ind w:left="5040" w:hanging="360"/>
      </w:pPr>
      <w:rPr>
        <w:rFonts w:hint="default" w:ascii="Symbol" w:hAnsi="Symbol"/>
      </w:rPr>
    </w:lvl>
    <w:lvl w:ilvl="7" w:tplc="ACDE4EB2">
      <w:start w:val="1"/>
      <w:numFmt w:val="bullet"/>
      <w:lvlText w:val="o"/>
      <w:lvlJc w:val="left"/>
      <w:pPr>
        <w:ind w:left="5760" w:hanging="360"/>
      </w:pPr>
      <w:rPr>
        <w:rFonts w:hint="default" w:ascii="Courier New" w:hAnsi="Courier New"/>
      </w:rPr>
    </w:lvl>
    <w:lvl w:ilvl="8" w:tplc="9648C96C">
      <w:start w:val="1"/>
      <w:numFmt w:val="bullet"/>
      <w:lvlText w:val=""/>
      <w:lvlJc w:val="left"/>
      <w:pPr>
        <w:ind w:left="6480" w:hanging="360"/>
      </w:pPr>
      <w:rPr>
        <w:rFonts w:hint="default" w:ascii="Wingdings" w:hAnsi="Wingdings"/>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E01F14"/>
    <w:multiLevelType w:val="hybridMultilevel"/>
    <w:tmpl w:val="48DA4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C43004"/>
    <w:multiLevelType w:val="hybridMultilevel"/>
    <w:tmpl w:val="18CA75E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6B6CCA"/>
    <w:multiLevelType w:val="hybridMultilevel"/>
    <w:tmpl w:val="A6AE0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356690"/>
    <w:multiLevelType w:val="hybridMultilevel"/>
    <w:tmpl w:val="D1703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397635"/>
    <w:multiLevelType w:val="hybridMultilevel"/>
    <w:tmpl w:val="4C361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9F5622"/>
    <w:multiLevelType w:val="hybridMultilevel"/>
    <w:tmpl w:val="FFFFFFFF"/>
    <w:lvl w:ilvl="0" w:tplc="472E0C14">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C872AD"/>
    <w:multiLevelType w:val="hybridMultilevel"/>
    <w:tmpl w:val="519AF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42345C"/>
    <w:multiLevelType w:val="hybridMultilevel"/>
    <w:tmpl w:val="FFFFFFFF"/>
    <w:lvl w:ilvl="0" w:tplc="472E0C14">
      <w:start w:val="1"/>
      <w:numFmt w:val="bullet"/>
      <w:lvlText w:val=""/>
      <w:lvlJc w:val="left"/>
      <w:pPr>
        <w:ind w:left="360" w:hanging="360"/>
      </w:pPr>
      <w:rPr>
        <w:rFonts w:hint="default" w:ascii="Symbol" w:hAnsi="Symbol"/>
      </w:rPr>
    </w:lvl>
    <w:lvl w:ilvl="1" w:tplc="AA1C810C">
      <w:start w:val="1"/>
      <w:numFmt w:val="bullet"/>
      <w:lvlText w:val="o"/>
      <w:lvlJc w:val="left"/>
      <w:pPr>
        <w:ind w:left="1440" w:hanging="360"/>
      </w:pPr>
      <w:rPr>
        <w:rFonts w:hint="default" w:ascii="Courier New" w:hAnsi="Courier New"/>
      </w:rPr>
    </w:lvl>
    <w:lvl w:ilvl="2" w:tplc="30ACB216">
      <w:start w:val="1"/>
      <w:numFmt w:val="bullet"/>
      <w:lvlText w:val=""/>
      <w:lvlJc w:val="left"/>
      <w:pPr>
        <w:ind w:left="2160" w:hanging="360"/>
      </w:pPr>
      <w:rPr>
        <w:rFonts w:hint="default" w:ascii="Wingdings" w:hAnsi="Wingdings"/>
      </w:rPr>
    </w:lvl>
    <w:lvl w:ilvl="3" w:tplc="62082528">
      <w:start w:val="1"/>
      <w:numFmt w:val="bullet"/>
      <w:lvlText w:val=""/>
      <w:lvlJc w:val="left"/>
      <w:pPr>
        <w:ind w:left="2880" w:hanging="360"/>
      </w:pPr>
      <w:rPr>
        <w:rFonts w:hint="default" w:ascii="Symbol" w:hAnsi="Symbol"/>
      </w:rPr>
    </w:lvl>
    <w:lvl w:ilvl="4" w:tplc="DB2CC356">
      <w:start w:val="1"/>
      <w:numFmt w:val="bullet"/>
      <w:lvlText w:val="o"/>
      <w:lvlJc w:val="left"/>
      <w:pPr>
        <w:ind w:left="3600" w:hanging="360"/>
      </w:pPr>
      <w:rPr>
        <w:rFonts w:hint="default" w:ascii="Courier New" w:hAnsi="Courier New"/>
      </w:rPr>
    </w:lvl>
    <w:lvl w:ilvl="5" w:tplc="389661AE">
      <w:start w:val="1"/>
      <w:numFmt w:val="bullet"/>
      <w:lvlText w:val=""/>
      <w:lvlJc w:val="left"/>
      <w:pPr>
        <w:ind w:left="4320" w:hanging="360"/>
      </w:pPr>
      <w:rPr>
        <w:rFonts w:hint="default" w:ascii="Wingdings" w:hAnsi="Wingdings"/>
      </w:rPr>
    </w:lvl>
    <w:lvl w:ilvl="6" w:tplc="C5FE1344">
      <w:start w:val="1"/>
      <w:numFmt w:val="bullet"/>
      <w:lvlText w:val=""/>
      <w:lvlJc w:val="left"/>
      <w:pPr>
        <w:ind w:left="5040" w:hanging="360"/>
      </w:pPr>
      <w:rPr>
        <w:rFonts w:hint="default" w:ascii="Symbol" w:hAnsi="Symbol"/>
      </w:rPr>
    </w:lvl>
    <w:lvl w:ilvl="7" w:tplc="94F8901E">
      <w:start w:val="1"/>
      <w:numFmt w:val="bullet"/>
      <w:lvlText w:val="o"/>
      <w:lvlJc w:val="left"/>
      <w:pPr>
        <w:ind w:left="5760" w:hanging="360"/>
      </w:pPr>
      <w:rPr>
        <w:rFonts w:hint="default" w:ascii="Courier New" w:hAnsi="Courier New"/>
      </w:rPr>
    </w:lvl>
    <w:lvl w:ilvl="8" w:tplc="58E814FC">
      <w:start w:val="1"/>
      <w:numFmt w:val="bullet"/>
      <w:lvlText w:val=""/>
      <w:lvlJc w:val="left"/>
      <w:pPr>
        <w:ind w:left="6480" w:hanging="360"/>
      </w:pPr>
      <w:rPr>
        <w:rFonts w:hint="default" w:ascii="Wingdings" w:hAnsi="Wingdings"/>
      </w:rPr>
    </w:lvl>
  </w:abstractNum>
  <w:abstractNum w:abstractNumId="23" w15:restartNumberingAfterBreak="0">
    <w:nsid w:val="49D93F5D"/>
    <w:multiLevelType w:val="hybridMultilevel"/>
    <w:tmpl w:val="191C96DA"/>
    <w:lvl w:ilvl="0" w:tplc="D6FC2208">
      <w:start w:val="1"/>
      <w:numFmt w:val="lowerLetter"/>
      <w:lvlText w:val="%1."/>
      <w:lvlJc w:val="left"/>
      <w:pPr>
        <w:ind w:left="777" w:hanging="360"/>
        <w:jc w:val="left"/>
      </w:pPr>
      <w:rPr>
        <w:rFonts w:hint="default" w:ascii="Lucida Sans" w:hAnsi="Lucida Sans" w:eastAsia="Lucida Sans" w:cs="Lucida Sans"/>
        <w:b w:val="0"/>
        <w:bCs w:val="0"/>
        <w:i w:val="0"/>
        <w:iCs w:val="0"/>
        <w:spacing w:val="0"/>
        <w:w w:val="100"/>
        <w:sz w:val="18"/>
        <w:szCs w:val="18"/>
        <w:lang w:val="en-US" w:eastAsia="en-US" w:bidi="ar-SA"/>
      </w:rPr>
    </w:lvl>
    <w:lvl w:ilvl="1" w:tplc="E72C0962">
      <w:numFmt w:val="bullet"/>
      <w:lvlText w:val="•"/>
      <w:lvlJc w:val="left"/>
      <w:pPr>
        <w:ind w:left="1663" w:hanging="360"/>
      </w:pPr>
      <w:rPr>
        <w:rFonts w:hint="default"/>
        <w:lang w:val="en-US" w:eastAsia="en-US" w:bidi="ar-SA"/>
      </w:rPr>
    </w:lvl>
    <w:lvl w:ilvl="2" w:tplc="38104CC0">
      <w:numFmt w:val="bullet"/>
      <w:lvlText w:val="•"/>
      <w:lvlJc w:val="left"/>
      <w:pPr>
        <w:ind w:left="2547" w:hanging="360"/>
      </w:pPr>
      <w:rPr>
        <w:rFonts w:hint="default"/>
        <w:lang w:val="en-US" w:eastAsia="en-US" w:bidi="ar-SA"/>
      </w:rPr>
    </w:lvl>
    <w:lvl w:ilvl="3" w:tplc="CAAA75BE">
      <w:numFmt w:val="bullet"/>
      <w:lvlText w:val="•"/>
      <w:lvlJc w:val="left"/>
      <w:pPr>
        <w:ind w:left="3431" w:hanging="360"/>
      </w:pPr>
      <w:rPr>
        <w:rFonts w:hint="default"/>
        <w:lang w:val="en-US" w:eastAsia="en-US" w:bidi="ar-SA"/>
      </w:rPr>
    </w:lvl>
    <w:lvl w:ilvl="4" w:tplc="691275B8">
      <w:numFmt w:val="bullet"/>
      <w:lvlText w:val="•"/>
      <w:lvlJc w:val="left"/>
      <w:pPr>
        <w:ind w:left="4315" w:hanging="360"/>
      </w:pPr>
      <w:rPr>
        <w:rFonts w:hint="default"/>
        <w:lang w:val="en-US" w:eastAsia="en-US" w:bidi="ar-SA"/>
      </w:rPr>
    </w:lvl>
    <w:lvl w:ilvl="5" w:tplc="6FAA3700">
      <w:numFmt w:val="bullet"/>
      <w:lvlText w:val="•"/>
      <w:lvlJc w:val="left"/>
      <w:pPr>
        <w:ind w:left="5199" w:hanging="360"/>
      </w:pPr>
      <w:rPr>
        <w:rFonts w:hint="default"/>
        <w:lang w:val="en-US" w:eastAsia="en-US" w:bidi="ar-SA"/>
      </w:rPr>
    </w:lvl>
    <w:lvl w:ilvl="6" w:tplc="844CCCE2">
      <w:numFmt w:val="bullet"/>
      <w:lvlText w:val="•"/>
      <w:lvlJc w:val="left"/>
      <w:pPr>
        <w:ind w:left="6082" w:hanging="360"/>
      </w:pPr>
      <w:rPr>
        <w:rFonts w:hint="default"/>
        <w:lang w:val="en-US" w:eastAsia="en-US" w:bidi="ar-SA"/>
      </w:rPr>
    </w:lvl>
    <w:lvl w:ilvl="7" w:tplc="A8741DA4">
      <w:numFmt w:val="bullet"/>
      <w:lvlText w:val="•"/>
      <w:lvlJc w:val="left"/>
      <w:pPr>
        <w:ind w:left="6966" w:hanging="360"/>
      </w:pPr>
      <w:rPr>
        <w:rFonts w:hint="default"/>
        <w:lang w:val="en-US" w:eastAsia="en-US" w:bidi="ar-SA"/>
      </w:rPr>
    </w:lvl>
    <w:lvl w:ilvl="8" w:tplc="7ABA9878">
      <w:numFmt w:val="bullet"/>
      <w:lvlText w:val="•"/>
      <w:lvlJc w:val="left"/>
      <w:pPr>
        <w:ind w:left="7850" w:hanging="360"/>
      </w:pPr>
      <w:rPr>
        <w:rFonts w:hint="default"/>
        <w:lang w:val="en-US" w:eastAsia="en-US" w:bidi="ar-SA"/>
      </w:rPr>
    </w:lvl>
  </w:abstractNum>
  <w:abstractNum w:abstractNumId="24" w15:restartNumberingAfterBreak="0">
    <w:nsid w:val="4C3851E4"/>
    <w:multiLevelType w:val="hybridMultilevel"/>
    <w:tmpl w:val="DD0C9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00E65B4"/>
    <w:multiLevelType w:val="hybridMultilevel"/>
    <w:tmpl w:val="362CB5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EA549B"/>
    <w:multiLevelType w:val="hybridMultilevel"/>
    <w:tmpl w:val="023637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325F4E"/>
    <w:multiLevelType w:val="hybridMultilevel"/>
    <w:tmpl w:val="5322D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877D84"/>
    <w:multiLevelType w:val="hybridMultilevel"/>
    <w:tmpl w:val="F3849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5C44DEB"/>
    <w:multiLevelType w:val="hybridMultilevel"/>
    <w:tmpl w:val="C7E2C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A844F1"/>
    <w:multiLevelType w:val="hybridMultilevel"/>
    <w:tmpl w:val="FFFFFFFF"/>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1202802"/>
    <w:multiLevelType w:val="hybridMultilevel"/>
    <w:tmpl w:val="4B02DF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86177FB"/>
    <w:multiLevelType w:val="hybridMultilevel"/>
    <w:tmpl w:val="422C00F0"/>
    <w:lvl w:ilvl="0" w:tplc="5B68282C">
      <w:numFmt w:val="bullet"/>
      <w:lvlText w:val=""/>
      <w:lvlJc w:val="left"/>
      <w:pPr>
        <w:ind w:left="938" w:hanging="360"/>
      </w:pPr>
      <w:rPr>
        <w:rFonts w:hint="default" w:ascii="Symbol" w:hAnsi="Symbol" w:eastAsia="Symbol" w:cs="Symbol"/>
        <w:b w:val="0"/>
        <w:bCs w:val="0"/>
        <w:i w:val="0"/>
        <w:iCs w:val="0"/>
        <w:spacing w:val="0"/>
        <w:w w:val="100"/>
        <w:sz w:val="18"/>
        <w:szCs w:val="18"/>
        <w:lang w:val="en-US" w:eastAsia="en-US" w:bidi="ar-SA"/>
      </w:rPr>
    </w:lvl>
    <w:lvl w:ilvl="1" w:tplc="7884D826">
      <w:numFmt w:val="bullet"/>
      <w:lvlText w:val="•"/>
      <w:lvlJc w:val="left"/>
      <w:pPr>
        <w:ind w:left="1662" w:hanging="360"/>
      </w:pPr>
      <w:rPr>
        <w:rFonts w:hint="default"/>
        <w:lang w:val="en-US" w:eastAsia="en-US" w:bidi="ar-SA"/>
      </w:rPr>
    </w:lvl>
    <w:lvl w:ilvl="2" w:tplc="A1469314">
      <w:numFmt w:val="bullet"/>
      <w:lvlText w:val="•"/>
      <w:lvlJc w:val="left"/>
      <w:pPr>
        <w:ind w:left="2384" w:hanging="360"/>
      </w:pPr>
      <w:rPr>
        <w:rFonts w:hint="default"/>
        <w:lang w:val="en-US" w:eastAsia="en-US" w:bidi="ar-SA"/>
      </w:rPr>
    </w:lvl>
    <w:lvl w:ilvl="3" w:tplc="DEF625A0">
      <w:numFmt w:val="bullet"/>
      <w:lvlText w:val="•"/>
      <w:lvlJc w:val="left"/>
      <w:pPr>
        <w:ind w:left="3106" w:hanging="360"/>
      </w:pPr>
      <w:rPr>
        <w:rFonts w:hint="default"/>
        <w:lang w:val="en-US" w:eastAsia="en-US" w:bidi="ar-SA"/>
      </w:rPr>
    </w:lvl>
    <w:lvl w:ilvl="4" w:tplc="C180CB16">
      <w:numFmt w:val="bullet"/>
      <w:lvlText w:val="•"/>
      <w:lvlJc w:val="left"/>
      <w:pPr>
        <w:ind w:left="3828" w:hanging="360"/>
      </w:pPr>
      <w:rPr>
        <w:rFonts w:hint="default"/>
        <w:lang w:val="en-US" w:eastAsia="en-US" w:bidi="ar-SA"/>
      </w:rPr>
    </w:lvl>
    <w:lvl w:ilvl="5" w:tplc="9740E89C">
      <w:numFmt w:val="bullet"/>
      <w:lvlText w:val="•"/>
      <w:lvlJc w:val="left"/>
      <w:pPr>
        <w:ind w:left="4550" w:hanging="360"/>
      </w:pPr>
      <w:rPr>
        <w:rFonts w:hint="default"/>
        <w:lang w:val="en-US" w:eastAsia="en-US" w:bidi="ar-SA"/>
      </w:rPr>
    </w:lvl>
    <w:lvl w:ilvl="6" w:tplc="6FD6CDB6">
      <w:numFmt w:val="bullet"/>
      <w:lvlText w:val="•"/>
      <w:lvlJc w:val="left"/>
      <w:pPr>
        <w:ind w:left="5272" w:hanging="360"/>
      </w:pPr>
      <w:rPr>
        <w:rFonts w:hint="default"/>
        <w:lang w:val="en-US" w:eastAsia="en-US" w:bidi="ar-SA"/>
      </w:rPr>
    </w:lvl>
    <w:lvl w:ilvl="7" w:tplc="3D2AC084">
      <w:numFmt w:val="bullet"/>
      <w:lvlText w:val="•"/>
      <w:lvlJc w:val="left"/>
      <w:pPr>
        <w:ind w:left="5994" w:hanging="360"/>
      </w:pPr>
      <w:rPr>
        <w:rFonts w:hint="default"/>
        <w:lang w:val="en-US" w:eastAsia="en-US" w:bidi="ar-SA"/>
      </w:rPr>
    </w:lvl>
    <w:lvl w:ilvl="8" w:tplc="21AC1C0C">
      <w:numFmt w:val="bullet"/>
      <w:lvlText w:val="•"/>
      <w:lvlJc w:val="left"/>
      <w:pPr>
        <w:ind w:left="6716" w:hanging="360"/>
      </w:pPr>
      <w:rPr>
        <w:rFonts w:hint="default"/>
        <w:lang w:val="en-US" w:eastAsia="en-US" w:bidi="ar-SA"/>
      </w:rPr>
    </w:lvl>
  </w:abstractNum>
  <w:abstractNum w:abstractNumId="39" w15:restartNumberingAfterBreak="0">
    <w:nsid w:val="78FE6F1B"/>
    <w:multiLevelType w:val="hybridMultilevel"/>
    <w:tmpl w:val="6906A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A2E1BEA"/>
    <w:multiLevelType w:val="hybridMultilevel"/>
    <w:tmpl w:val="1B444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30919144">
    <w:abstractNumId w:val="8"/>
  </w:num>
  <w:num w:numId="2" w16cid:durableId="1658339836">
    <w:abstractNumId w:val="41"/>
  </w:num>
  <w:num w:numId="3" w16cid:durableId="1573083190">
    <w:abstractNumId w:val="0"/>
  </w:num>
  <w:num w:numId="4" w16cid:durableId="497353309">
    <w:abstractNumId w:val="31"/>
  </w:num>
  <w:num w:numId="5" w16cid:durableId="415446207">
    <w:abstractNumId w:val="19"/>
  </w:num>
  <w:num w:numId="6" w16cid:durableId="1100493822">
    <w:abstractNumId w:val="20"/>
  </w:num>
  <w:num w:numId="7" w16cid:durableId="337314540">
    <w:abstractNumId w:val="14"/>
  </w:num>
  <w:num w:numId="8" w16cid:durableId="1408306041">
    <w:abstractNumId w:val="4"/>
  </w:num>
  <w:num w:numId="9" w16cid:durableId="981040146">
    <w:abstractNumId w:val="9"/>
  </w:num>
  <w:num w:numId="10" w16cid:durableId="498076912">
    <w:abstractNumId w:val="2"/>
  </w:num>
  <w:num w:numId="11" w16cid:durableId="338849936">
    <w:abstractNumId w:val="17"/>
  </w:num>
  <w:num w:numId="12" w16cid:durableId="125196495">
    <w:abstractNumId w:val="7"/>
  </w:num>
  <w:num w:numId="13" w16cid:durableId="110898946">
    <w:abstractNumId w:val="33"/>
  </w:num>
  <w:num w:numId="14" w16cid:durableId="181171740">
    <w:abstractNumId w:val="34"/>
  </w:num>
  <w:num w:numId="15" w16cid:durableId="411466621">
    <w:abstractNumId w:val="11"/>
  </w:num>
  <w:num w:numId="16" w16cid:durableId="17706185">
    <w:abstractNumId w:val="3"/>
  </w:num>
  <w:num w:numId="17" w16cid:durableId="1498038248">
    <w:abstractNumId w:val="29"/>
  </w:num>
  <w:num w:numId="18" w16cid:durableId="1856071056">
    <w:abstractNumId w:val="30"/>
  </w:num>
  <w:num w:numId="19" w16cid:durableId="1485464327">
    <w:abstractNumId w:val="37"/>
  </w:num>
  <w:num w:numId="20" w16cid:durableId="17438929">
    <w:abstractNumId w:val="6"/>
  </w:num>
  <w:num w:numId="21" w16cid:durableId="1235706109">
    <w:abstractNumId w:val="22"/>
  </w:num>
  <w:num w:numId="22" w16cid:durableId="1223910339">
    <w:abstractNumId w:val="18"/>
  </w:num>
  <w:num w:numId="23" w16cid:durableId="469828612">
    <w:abstractNumId w:val="35"/>
  </w:num>
  <w:num w:numId="24" w16cid:durableId="726683035">
    <w:abstractNumId w:val="32"/>
  </w:num>
  <w:num w:numId="25" w16cid:durableId="1057363179">
    <w:abstractNumId w:val="13"/>
  </w:num>
  <w:num w:numId="26" w16cid:durableId="572738592">
    <w:abstractNumId w:val="10"/>
  </w:num>
  <w:num w:numId="27" w16cid:durableId="579873353">
    <w:abstractNumId w:val="27"/>
  </w:num>
  <w:num w:numId="28" w16cid:durableId="563031262">
    <w:abstractNumId w:val="39"/>
  </w:num>
  <w:num w:numId="29" w16cid:durableId="2024355561">
    <w:abstractNumId w:val="15"/>
  </w:num>
  <w:num w:numId="30" w16cid:durableId="49036717">
    <w:abstractNumId w:val="26"/>
  </w:num>
  <w:num w:numId="31" w16cid:durableId="1110930448">
    <w:abstractNumId w:val="38"/>
  </w:num>
  <w:num w:numId="32" w16cid:durableId="506988005">
    <w:abstractNumId w:val="28"/>
  </w:num>
  <w:num w:numId="33" w16cid:durableId="951744524">
    <w:abstractNumId w:val="36"/>
  </w:num>
  <w:num w:numId="34" w16cid:durableId="239290519">
    <w:abstractNumId w:val="5"/>
  </w:num>
  <w:num w:numId="35" w16cid:durableId="25955599">
    <w:abstractNumId w:val="25"/>
  </w:num>
  <w:num w:numId="36" w16cid:durableId="1034888948">
    <w:abstractNumId w:val="12"/>
  </w:num>
  <w:num w:numId="37" w16cid:durableId="1126895702">
    <w:abstractNumId w:val="23"/>
  </w:num>
  <w:num w:numId="38" w16cid:durableId="1738819928">
    <w:abstractNumId w:val="40"/>
  </w:num>
  <w:num w:numId="39" w16cid:durableId="554894474">
    <w:abstractNumId w:val="24"/>
  </w:num>
  <w:num w:numId="40" w16cid:durableId="2049790806">
    <w:abstractNumId w:val="21"/>
  </w:num>
  <w:num w:numId="41" w16cid:durableId="1954049548">
    <w:abstractNumId w:val="1"/>
  </w:num>
  <w:num w:numId="42" w16cid:durableId="746809365">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0C25"/>
    <w:rsid w:val="00005952"/>
    <w:rsid w:val="00013C10"/>
    <w:rsid w:val="00015087"/>
    <w:rsid w:val="00032DCA"/>
    <w:rsid w:val="0005274A"/>
    <w:rsid w:val="00057DE4"/>
    <w:rsid w:val="00062768"/>
    <w:rsid w:val="00063081"/>
    <w:rsid w:val="00071653"/>
    <w:rsid w:val="000824F4"/>
    <w:rsid w:val="000978E8"/>
    <w:rsid w:val="000A44E7"/>
    <w:rsid w:val="000B1DED"/>
    <w:rsid w:val="000B3A4E"/>
    <w:rsid w:val="000B4E5A"/>
    <w:rsid w:val="000B7168"/>
    <w:rsid w:val="001016ED"/>
    <w:rsid w:val="00102BCB"/>
    <w:rsid w:val="0012209D"/>
    <w:rsid w:val="001260E6"/>
    <w:rsid w:val="00136124"/>
    <w:rsid w:val="001532E2"/>
    <w:rsid w:val="00156CBF"/>
    <w:rsid w:val="00156F2F"/>
    <w:rsid w:val="001766C7"/>
    <w:rsid w:val="0018144C"/>
    <w:rsid w:val="001840EA"/>
    <w:rsid w:val="0019641D"/>
    <w:rsid w:val="001B6986"/>
    <w:rsid w:val="001C5629"/>
    <w:rsid w:val="001C5C5C"/>
    <w:rsid w:val="001D0B37"/>
    <w:rsid w:val="001D4E9E"/>
    <w:rsid w:val="001D5201"/>
    <w:rsid w:val="001D6414"/>
    <w:rsid w:val="001E01D9"/>
    <w:rsid w:val="001E24BE"/>
    <w:rsid w:val="00205458"/>
    <w:rsid w:val="00226359"/>
    <w:rsid w:val="002329A0"/>
    <w:rsid w:val="00236BFE"/>
    <w:rsid w:val="00241441"/>
    <w:rsid w:val="0024539C"/>
    <w:rsid w:val="00254722"/>
    <w:rsid w:val="002547F5"/>
    <w:rsid w:val="00256375"/>
    <w:rsid w:val="00260333"/>
    <w:rsid w:val="00260B1D"/>
    <w:rsid w:val="00266C6A"/>
    <w:rsid w:val="002769D6"/>
    <w:rsid w:val="0028509A"/>
    <w:rsid w:val="00287575"/>
    <w:rsid w:val="0029789A"/>
    <w:rsid w:val="002A4662"/>
    <w:rsid w:val="002A70BE"/>
    <w:rsid w:val="002C3E06"/>
    <w:rsid w:val="002C6198"/>
    <w:rsid w:val="002D4DF4"/>
    <w:rsid w:val="002E7C28"/>
    <w:rsid w:val="003121E2"/>
    <w:rsid w:val="00312C9E"/>
    <w:rsid w:val="00313CC8"/>
    <w:rsid w:val="003178D9"/>
    <w:rsid w:val="00323B91"/>
    <w:rsid w:val="0033799E"/>
    <w:rsid w:val="0034151E"/>
    <w:rsid w:val="00343D93"/>
    <w:rsid w:val="00364B2C"/>
    <w:rsid w:val="003701F7"/>
    <w:rsid w:val="00385622"/>
    <w:rsid w:val="00386AE0"/>
    <w:rsid w:val="00393723"/>
    <w:rsid w:val="00396A05"/>
    <w:rsid w:val="003A2001"/>
    <w:rsid w:val="003B0262"/>
    <w:rsid w:val="003B7540"/>
    <w:rsid w:val="003C4CFE"/>
    <w:rsid w:val="003F14F9"/>
    <w:rsid w:val="003F2EE7"/>
    <w:rsid w:val="004022C1"/>
    <w:rsid w:val="00405F17"/>
    <w:rsid w:val="00420908"/>
    <w:rsid w:val="00421D98"/>
    <w:rsid w:val="0042489D"/>
    <w:rsid w:val="004263FE"/>
    <w:rsid w:val="00427175"/>
    <w:rsid w:val="00431262"/>
    <w:rsid w:val="00435BE7"/>
    <w:rsid w:val="004456AF"/>
    <w:rsid w:val="00446E24"/>
    <w:rsid w:val="00450624"/>
    <w:rsid w:val="00463797"/>
    <w:rsid w:val="00467596"/>
    <w:rsid w:val="00474D00"/>
    <w:rsid w:val="0047654F"/>
    <w:rsid w:val="004A3295"/>
    <w:rsid w:val="004B2A50"/>
    <w:rsid w:val="004B461C"/>
    <w:rsid w:val="004C0252"/>
    <w:rsid w:val="004D4966"/>
    <w:rsid w:val="004E2ECA"/>
    <w:rsid w:val="00503EB8"/>
    <w:rsid w:val="00512863"/>
    <w:rsid w:val="0051744C"/>
    <w:rsid w:val="00524005"/>
    <w:rsid w:val="00525C5B"/>
    <w:rsid w:val="00533598"/>
    <w:rsid w:val="00541CE0"/>
    <w:rsid w:val="005534E1"/>
    <w:rsid w:val="00565C39"/>
    <w:rsid w:val="005663CA"/>
    <w:rsid w:val="00573487"/>
    <w:rsid w:val="00580CBF"/>
    <w:rsid w:val="0058235C"/>
    <w:rsid w:val="005907B3"/>
    <w:rsid w:val="00593C92"/>
    <w:rsid w:val="005949FA"/>
    <w:rsid w:val="005A2BF6"/>
    <w:rsid w:val="005A4EF0"/>
    <w:rsid w:val="005A78B1"/>
    <w:rsid w:val="005C5AA9"/>
    <w:rsid w:val="005C760B"/>
    <w:rsid w:val="005D1149"/>
    <w:rsid w:val="005D3265"/>
    <w:rsid w:val="005D44D1"/>
    <w:rsid w:val="00601F61"/>
    <w:rsid w:val="00612530"/>
    <w:rsid w:val="00617FAD"/>
    <w:rsid w:val="006249FD"/>
    <w:rsid w:val="006351E5"/>
    <w:rsid w:val="00651280"/>
    <w:rsid w:val="00653295"/>
    <w:rsid w:val="0065560D"/>
    <w:rsid w:val="00671F76"/>
    <w:rsid w:val="00680547"/>
    <w:rsid w:val="00691939"/>
    <w:rsid w:val="00695D76"/>
    <w:rsid w:val="006B1AF6"/>
    <w:rsid w:val="006B242F"/>
    <w:rsid w:val="006C4E2B"/>
    <w:rsid w:val="006F44EB"/>
    <w:rsid w:val="00702D64"/>
    <w:rsid w:val="0070376B"/>
    <w:rsid w:val="007052AC"/>
    <w:rsid w:val="00725218"/>
    <w:rsid w:val="00734870"/>
    <w:rsid w:val="00746AEB"/>
    <w:rsid w:val="00752F2F"/>
    <w:rsid w:val="00761108"/>
    <w:rsid w:val="00766E28"/>
    <w:rsid w:val="00791076"/>
    <w:rsid w:val="0079197B"/>
    <w:rsid w:val="00791A2A"/>
    <w:rsid w:val="007A0529"/>
    <w:rsid w:val="007B63C5"/>
    <w:rsid w:val="007C22CC"/>
    <w:rsid w:val="007C2AB9"/>
    <w:rsid w:val="007C6FAA"/>
    <w:rsid w:val="007C78C5"/>
    <w:rsid w:val="007D0A6F"/>
    <w:rsid w:val="007D2E6A"/>
    <w:rsid w:val="007E2D19"/>
    <w:rsid w:val="007F2874"/>
    <w:rsid w:val="007F2AEA"/>
    <w:rsid w:val="00801AE7"/>
    <w:rsid w:val="00813365"/>
    <w:rsid w:val="00813A2C"/>
    <w:rsid w:val="00815256"/>
    <w:rsid w:val="008178D0"/>
    <w:rsid w:val="0082020C"/>
    <w:rsid w:val="0082075E"/>
    <w:rsid w:val="00837D3F"/>
    <w:rsid w:val="008443D8"/>
    <w:rsid w:val="00854B1E"/>
    <w:rsid w:val="0085590E"/>
    <w:rsid w:val="00856B8A"/>
    <w:rsid w:val="00873021"/>
    <w:rsid w:val="0087475C"/>
    <w:rsid w:val="00876272"/>
    <w:rsid w:val="00883499"/>
    <w:rsid w:val="00885FD1"/>
    <w:rsid w:val="008961F9"/>
    <w:rsid w:val="00896341"/>
    <w:rsid w:val="008A69AD"/>
    <w:rsid w:val="008B28B9"/>
    <w:rsid w:val="008C16FA"/>
    <w:rsid w:val="008D52C9"/>
    <w:rsid w:val="008E0460"/>
    <w:rsid w:val="008F03C7"/>
    <w:rsid w:val="008F06A0"/>
    <w:rsid w:val="008F2CA5"/>
    <w:rsid w:val="009064A9"/>
    <w:rsid w:val="0093639B"/>
    <w:rsid w:val="009419A4"/>
    <w:rsid w:val="00945F4B"/>
    <w:rsid w:val="009464AF"/>
    <w:rsid w:val="00954E47"/>
    <w:rsid w:val="009558B2"/>
    <w:rsid w:val="00965BFB"/>
    <w:rsid w:val="00967DA7"/>
    <w:rsid w:val="00970E28"/>
    <w:rsid w:val="009718E8"/>
    <w:rsid w:val="00975AFD"/>
    <w:rsid w:val="0098120F"/>
    <w:rsid w:val="00996476"/>
    <w:rsid w:val="00996580"/>
    <w:rsid w:val="009A0BD2"/>
    <w:rsid w:val="009B0770"/>
    <w:rsid w:val="009D3B45"/>
    <w:rsid w:val="009F311C"/>
    <w:rsid w:val="00A021B7"/>
    <w:rsid w:val="00A131D9"/>
    <w:rsid w:val="00A14888"/>
    <w:rsid w:val="00A23226"/>
    <w:rsid w:val="00A3416C"/>
    <w:rsid w:val="00A34296"/>
    <w:rsid w:val="00A346A2"/>
    <w:rsid w:val="00A45059"/>
    <w:rsid w:val="00A521A9"/>
    <w:rsid w:val="00A7244A"/>
    <w:rsid w:val="00A90E43"/>
    <w:rsid w:val="00A925C0"/>
    <w:rsid w:val="00A95A26"/>
    <w:rsid w:val="00AA3CB5"/>
    <w:rsid w:val="00AB6E0E"/>
    <w:rsid w:val="00AC2B17"/>
    <w:rsid w:val="00AE10F4"/>
    <w:rsid w:val="00AE1CA0"/>
    <w:rsid w:val="00AE39DC"/>
    <w:rsid w:val="00AE3D5D"/>
    <w:rsid w:val="00AE4DC4"/>
    <w:rsid w:val="00AE668B"/>
    <w:rsid w:val="00AF2F31"/>
    <w:rsid w:val="00B023E2"/>
    <w:rsid w:val="00B02F38"/>
    <w:rsid w:val="00B17B34"/>
    <w:rsid w:val="00B33433"/>
    <w:rsid w:val="00B41BB8"/>
    <w:rsid w:val="00B430BB"/>
    <w:rsid w:val="00B43DF4"/>
    <w:rsid w:val="00B641FC"/>
    <w:rsid w:val="00B6733B"/>
    <w:rsid w:val="00B84C12"/>
    <w:rsid w:val="00B950FF"/>
    <w:rsid w:val="00BA2EA3"/>
    <w:rsid w:val="00BB4A42"/>
    <w:rsid w:val="00BB7845"/>
    <w:rsid w:val="00BC1B6F"/>
    <w:rsid w:val="00BF1CC6"/>
    <w:rsid w:val="00C05AC7"/>
    <w:rsid w:val="00C12F81"/>
    <w:rsid w:val="00C31B06"/>
    <w:rsid w:val="00C83F50"/>
    <w:rsid w:val="00C907D0"/>
    <w:rsid w:val="00C913E9"/>
    <w:rsid w:val="00CA7B85"/>
    <w:rsid w:val="00CB0267"/>
    <w:rsid w:val="00CB1F23"/>
    <w:rsid w:val="00CD04F0"/>
    <w:rsid w:val="00CD159C"/>
    <w:rsid w:val="00CE3A26"/>
    <w:rsid w:val="00D020A0"/>
    <w:rsid w:val="00D16D9D"/>
    <w:rsid w:val="00D204B1"/>
    <w:rsid w:val="00D3349E"/>
    <w:rsid w:val="00D4115B"/>
    <w:rsid w:val="00D50678"/>
    <w:rsid w:val="00D54AA2"/>
    <w:rsid w:val="00D55315"/>
    <w:rsid w:val="00D5587F"/>
    <w:rsid w:val="00D65B56"/>
    <w:rsid w:val="00D67D41"/>
    <w:rsid w:val="00D73BB9"/>
    <w:rsid w:val="00D90AEF"/>
    <w:rsid w:val="00DA5485"/>
    <w:rsid w:val="00DC1CE3"/>
    <w:rsid w:val="00DC4386"/>
    <w:rsid w:val="00DE553C"/>
    <w:rsid w:val="00E01106"/>
    <w:rsid w:val="00E1313A"/>
    <w:rsid w:val="00E1766F"/>
    <w:rsid w:val="00E24D32"/>
    <w:rsid w:val="00E25775"/>
    <w:rsid w:val="00E264FD"/>
    <w:rsid w:val="00E26649"/>
    <w:rsid w:val="00E26AE9"/>
    <w:rsid w:val="00E27108"/>
    <w:rsid w:val="00E363B8"/>
    <w:rsid w:val="00E37792"/>
    <w:rsid w:val="00E440A5"/>
    <w:rsid w:val="00E62C41"/>
    <w:rsid w:val="00E63AC1"/>
    <w:rsid w:val="00E74147"/>
    <w:rsid w:val="00E7766C"/>
    <w:rsid w:val="00E81A00"/>
    <w:rsid w:val="00E96015"/>
    <w:rsid w:val="00EB146D"/>
    <w:rsid w:val="00EB589D"/>
    <w:rsid w:val="00EC5F1A"/>
    <w:rsid w:val="00ED2E52"/>
    <w:rsid w:val="00EE0FF7"/>
    <w:rsid w:val="00EE13FB"/>
    <w:rsid w:val="00EE350A"/>
    <w:rsid w:val="00F01EA0"/>
    <w:rsid w:val="00F135E0"/>
    <w:rsid w:val="00F378D2"/>
    <w:rsid w:val="00F37D4A"/>
    <w:rsid w:val="00F50A15"/>
    <w:rsid w:val="00F60795"/>
    <w:rsid w:val="00F60CD1"/>
    <w:rsid w:val="00F84583"/>
    <w:rsid w:val="00F85DED"/>
    <w:rsid w:val="00F90F90"/>
    <w:rsid w:val="00FA7F1F"/>
    <w:rsid w:val="00FB4242"/>
    <w:rsid w:val="00FB7297"/>
    <w:rsid w:val="00FC2ADA"/>
    <w:rsid w:val="00FE32E5"/>
    <w:rsid w:val="00FE47BF"/>
    <w:rsid w:val="00FF140B"/>
    <w:rsid w:val="00FF246F"/>
    <w:rsid w:val="00FF3F60"/>
    <w:rsid w:val="00FF5B44"/>
    <w:rsid w:val="02F1ED35"/>
    <w:rsid w:val="05FA6455"/>
    <w:rsid w:val="086E07E4"/>
    <w:rsid w:val="092D6D76"/>
    <w:rsid w:val="09E574A0"/>
    <w:rsid w:val="0B0C2378"/>
    <w:rsid w:val="0DAD4BFC"/>
    <w:rsid w:val="0ED3D945"/>
    <w:rsid w:val="10B81CFF"/>
    <w:rsid w:val="134C8035"/>
    <w:rsid w:val="1364E593"/>
    <w:rsid w:val="137C5FD3"/>
    <w:rsid w:val="13EE553A"/>
    <w:rsid w:val="14033BE0"/>
    <w:rsid w:val="154AF8AA"/>
    <w:rsid w:val="1B3A5B4F"/>
    <w:rsid w:val="1B7ACBD9"/>
    <w:rsid w:val="1BEFBE0C"/>
    <w:rsid w:val="1C09ED55"/>
    <w:rsid w:val="1EF69774"/>
    <w:rsid w:val="1F50FCA3"/>
    <w:rsid w:val="232C69E2"/>
    <w:rsid w:val="2565761E"/>
    <w:rsid w:val="2A9816B1"/>
    <w:rsid w:val="2AAC8019"/>
    <w:rsid w:val="2B44E93B"/>
    <w:rsid w:val="2BBB8F45"/>
    <w:rsid w:val="2BDCB65D"/>
    <w:rsid w:val="2E900D61"/>
    <w:rsid w:val="2F00138D"/>
    <w:rsid w:val="302FEC30"/>
    <w:rsid w:val="30417761"/>
    <w:rsid w:val="30FE8AD2"/>
    <w:rsid w:val="32F701AF"/>
    <w:rsid w:val="334FBDF0"/>
    <w:rsid w:val="35D1FBF5"/>
    <w:rsid w:val="3A4D1FC3"/>
    <w:rsid w:val="3BAC0DD7"/>
    <w:rsid w:val="3CC0DE61"/>
    <w:rsid w:val="3DA9ECC7"/>
    <w:rsid w:val="3DAEA50C"/>
    <w:rsid w:val="409C76C8"/>
    <w:rsid w:val="4153A244"/>
    <w:rsid w:val="41E516F7"/>
    <w:rsid w:val="42034995"/>
    <w:rsid w:val="46080E8E"/>
    <w:rsid w:val="46A57002"/>
    <w:rsid w:val="4848E061"/>
    <w:rsid w:val="488B016B"/>
    <w:rsid w:val="4B813BA0"/>
    <w:rsid w:val="4C2CA407"/>
    <w:rsid w:val="4D892851"/>
    <w:rsid w:val="53613C33"/>
    <w:rsid w:val="5534B1B6"/>
    <w:rsid w:val="5C3E91D5"/>
    <w:rsid w:val="5CE082BF"/>
    <w:rsid w:val="5CF4013C"/>
    <w:rsid w:val="5F9402FD"/>
    <w:rsid w:val="6062384D"/>
    <w:rsid w:val="6095664C"/>
    <w:rsid w:val="62AC250D"/>
    <w:rsid w:val="637AD882"/>
    <w:rsid w:val="63833808"/>
    <w:rsid w:val="6452D6C5"/>
    <w:rsid w:val="65F6638D"/>
    <w:rsid w:val="66689094"/>
    <w:rsid w:val="69D642DC"/>
    <w:rsid w:val="6B225324"/>
    <w:rsid w:val="6C4A017A"/>
    <w:rsid w:val="6E9B2E02"/>
    <w:rsid w:val="6FBEF45B"/>
    <w:rsid w:val="721A3B69"/>
    <w:rsid w:val="740EC99A"/>
    <w:rsid w:val="74A0BFC9"/>
    <w:rsid w:val="7507D75F"/>
    <w:rsid w:val="7551DC2B"/>
    <w:rsid w:val="762A698C"/>
    <w:rsid w:val="7724C463"/>
    <w:rsid w:val="77F96CB8"/>
    <w:rsid w:val="79C14390"/>
    <w:rsid w:val="7A337924"/>
    <w:rsid w:val="7BCF4985"/>
    <w:rsid w:val="7F6A65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3"/>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2"/>
      </w:numPr>
      <w:tabs>
        <w:tab w:val="clear" w:pos="720"/>
      </w:tabs>
      <w:ind w:left="777" w:hanging="360"/>
    </w:pPr>
  </w:style>
  <w:style w:type="paragraph" w:styleId="Para2" w:customStyle="1">
    <w:name w:val="Para2"/>
    <w:basedOn w:val="Normal"/>
    <w:rsid w:val="00313CC8"/>
    <w:pPr>
      <w:numPr>
        <w:ilvl w:val="1"/>
        <w:numId w:val="2"/>
      </w:numPr>
    </w:pPr>
  </w:style>
  <w:style w:type="paragraph" w:styleId="Para3" w:customStyle="1">
    <w:name w:val="Para3"/>
    <w:basedOn w:val="Normal"/>
    <w:rsid w:val="00313CC8"/>
    <w:pPr>
      <w:numPr>
        <w:ilvl w:val="2"/>
        <w:numId w:val="2"/>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4"/>
      </w:numPr>
    </w:pPr>
  </w:style>
  <w:style w:type="paragraph" w:styleId="ListBullet3">
    <w:name w:val="List Bullet 3"/>
    <w:basedOn w:val="Normal"/>
    <w:rsid w:val="00856B8A"/>
    <w:pPr>
      <w:numPr>
        <w:numId w:val="5"/>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2"/>
      </w:numPr>
    </w:pPr>
  </w:style>
  <w:style w:type="paragraph" w:styleId="Para5" w:customStyle="1">
    <w:name w:val="Para5"/>
    <w:basedOn w:val="Normal"/>
    <w:rsid w:val="00313CC8"/>
    <w:pPr>
      <w:numPr>
        <w:ilvl w:val="4"/>
        <w:numId w:val="2"/>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6"/>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E74147"/>
  </w:style>
  <w:style w:type="character" w:styleId="eop" w:customStyle="1">
    <w:name w:val="eop"/>
    <w:basedOn w:val="DefaultParagraphFont"/>
    <w:rsid w:val="00E74147"/>
  </w:style>
  <w:style w:type="paragraph" w:styleId="Revision">
    <w:name w:val="Revision"/>
    <w:hidden/>
    <w:uiPriority w:val="99"/>
    <w:semiHidden/>
    <w:rsid w:val="007D0A6F"/>
    <w:rPr>
      <w:rFonts w:ascii="Lucida Sans" w:hAnsi="Lucida Sans"/>
      <w:sz w:val="18"/>
      <w:lang w:eastAsia="en-GB"/>
    </w:rPr>
  </w:style>
  <w:style w:type="paragraph" w:styleId="TableParagraph" w:customStyle="1">
    <w:name w:val="Table Paragraph"/>
    <w:basedOn w:val="Normal"/>
    <w:uiPriority w:val="1"/>
    <w:qFormat/>
    <w:rsid w:val="00766E28"/>
    <w:pPr>
      <w:widowControl w:val="0"/>
      <w:overflowPunct/>
      <w:adjustRightInd/>
      <w:spacing w:before="0" w:after="0"/>
      <w:textAlignment w:val="auto"/>
    </w:pPr>
    <w:rPr>
      <w:rFonts w:eastAsia="Lucida Sans" w:cs="Lucida San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0F6E2ED3BD2C449E5DAFC90567BFA0" ma:contentTypeVersion="4" ma:contentTypeDescription="Create a new document." ma:contentTypeScope="" ma:versionID="fda52e2b1c101eeaaea78a26656c37e0">
  <xsd:schema xmlns:xsd="http://www.w3.org/2001/XMLSchema" xmlns:xs="http://www.w3.org/2001/XMLSchema" xmlns:p="http://schemas.microsoft.com/office/2006/metadata/properties" xmlns:ns2="7acba1d6-8afc-428f-901b-caba91173d4a" targetNamespace="http://schemas.microsoft.com/office/2006/metadata/properties" ma:root="true" ma:fieldsID="d93fcfa746f414bb8c1b7360c473a17c" ns2:_="">
    <xsd:import namespace="7acba1d6-8afc-428f-901b-caba91173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ba1d6-8afc-428f-901b-caba91173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d63cb45-c787-4f93-9371-1c1bf3d52148"/>
    <ds:schemaRef ds:uri="b8794486-00ff-456d-86dc-1acc005481b9"/>
    <ds:schemaRef ds:uri="http://schemas.microsoft.com/office/2006/metadata/properties"/>
  </ds:schemaRefs>
</ds:datastoreItem>
</file>

<file path=customXml/itemProps2.xml><?xml version="1.0" encoding="utf-8"?>
<ds:datastoreItem xmlns:ds="http://schemas.openxmlformats.org/officeDocument/2006/customXml" ds:itemID="{46459888-B3D1-40F5-8AD3-87AD430DDE4A}">
  <ds:schemaRefs>
    <ds:schemaRef ds:uri="http://schemas.openxmlformats.org/officeDocument/2006/bibliography"/>
  </ds:schemaRefs>
</ds:datastoreItem>
</file>

<file path=customXml/itemProps3.xml><?xml version="1.0" encoding="utf-8"?>
<ds:datastoreItem xmlns:ds="http://schemas.openxmlformats.org/officeDocument/2006/customXml" ds:itemID="{71F65CF2-D749-4809-9170-EEFC6C04BBDA}"/>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Southampton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dc:title>
  <dc:subject/>
  <dc:creator>Luke Kelly</dc:creator>
  <keywords/>
  <dc:description/>
  <lastModifiedBy>Luke Kelly</lastModifiedBy>
  <revision>3</revision>
  <lastPrinted>2008-01-14T17:11:00.0000000Z</lastPrinted>
  <dcterms:created xsi:type="dcterms:W3CDTF">2025-03-13T10:57:00.0000000Z</dcterms:created>
  <dcterms:modified xsi:type="dcterms:W3CDTF">2025-03-14T11:41:53.1586893Z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0x010100CD0F6E2ED3BD2C449E5DAFC90567BFA0</vt:lpwstr>
  </property>
  <property fmtid="{D5CDD505-2E9C-101B-9397-08002B2CF9AE}" pid="3" name="GrammarlyDocumentId">
    <vt:lpwstr>458c10b3608bd29bbd0f237e88214748c97042018bda6f4bbad85d6675a75501</vt:lpwstr>
  </property>
  <property fmtid="{D5CDD505-2E9C-101B-9397-08002B2CF9AE}" pid="4" name="MediaServiceImageTags">
    <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ies>
</file>